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440112-2025-03888</w:t>
      </w:r>
    </w:p>
    <w:p>
      <w:pPr>
        <w:pStyle w:val="null3"/>
        <w:jc w:val="center"/>
        <w:outlineLvl w:val="3"/>
      </w:pPr>
      <w:r>
        <w:rPr>
          <w:sz w:val="24"/>
          <w:b/>
        </w:rPr>
        <w:t>采购项目编号：</w:t>
      </w:r>
      <w:r>
        <w:rPr>
          <w:sz w:val="24"/>
          <w:b/>
        </w:rPr>
        <w:t>GZCQC2500FG07008</w:t>
      </w:r>
    </w:p>
    <w:p>
      <w:pPr>
        <w:pStyle w:val="null3"/>
        <w:jc w:val="center"/>
        <w:outlineLvl w:val="3"/>
      </w:pPr>
      <w:r>
        <w:rPr>
          <w:sz w:val="24"/>
          <w:b/>
        </w:rPr>
        <w:t>项目名称：</w:t>
      </w:r>
      <w:r>
        <w:rPr>
          <w:sz w:val="24"/>
          <w:b/>
        </w:rPr>
        <w:t>广州市黄埔区财政局2026-2027年预算绩效管理服务采购项目</w:t>
      </w:r>
    </w:p>
    <w:p>
      <w:pPr>
        <w:pStyle w:val="null3"/>
        <w:jc w:val="center"/>
        <w:outlineLvl w:val="3"/>
      </w:pPr>
      <w:r>
        <w:rPr>
          <w:sz w:val="24"/>
          <w:b/>
        </w:rPr>
        <w:t>采购人：</w:t>
      </w:r>
      <w:r>
        <w:rPr>
          <w:sz w:val="24"/>
          <w:b/>
        </w:rPr>
        <w:t>广州市黄埔区财政局（广州开发区财政局）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广州市黄埔区财政局（广州开发区财政局）</w:t>
      </w:r>
      <w:r>
        <w:rPr/>
        <w:t>的委托，采用</w:t>
      </w:r>
      <w:r>
        <w:rPr/>
        <w:t>公开招标</w:t>
      </w:r>
      <w:r>
        <w:rPr/>
        <w:t>方式组织采购</w:t>
      </w:r>
      <w:r>
        <w:rPr/>
        <w:t>广州市黄埔区财政局2026-2027年预算绩效管理服务采购项目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广州市黄埔区财政局2026-2027年预算绩效管理服务采购项目</w:t>
      </w:r>
    </w:p>
    <w:p>
      <w:pPr>
        <w:pStyle w:val="null3"/>
        <w:ind w:firstLine="480"/>
      </w:pPr>
      <w:r>
        <w:rPr/>
        <w:t>采购计划编号：</w:t>
      </w:r>
      <w:r>
        <w:rPr/>
        <w:t>440112-2025-03888</w:t>
      </w:r>
    </w:p>
    <w:p>
      <w:pPr>
        <w:pStyle w:val="null3"/>
        <w:ind w:firstLine="480"/>
      </w:pPr>
      <w:r>
        <w:rPr/>
        <w:t>采购项目编号：</w:t>
      </w:r>
      <w:r>
        <w:rPr/>
        <w:t>GZCQC2500FG07008</w:t>
      </w:r>
    </w:p>
    <w:p>
      <w:pPr>
        <w:pStyle w:val="null3"/>
        <w:ind w:firstLine="480"/>
      </w:pPr>
      <w:r>
        <w:rPr/>
        <w:t>采购方式：</w:t>
      </w:r>
      <w:r>
        <w:rPr/>
        <w:t>公开招标</w:t>
      </w:r>
    </w:p>
    <w:p>
      <w:pPr>
        <w:pStyle w:val="null3"/>
        <w:ind w:firstLine="480"/>
      </w:pPr>
      <w:r>
        <w:rPr/>
        <w:t>预算金额：</w:t>
      </w:r>
      <w:r>
        <w:rPr/>
        <w:t>3,200,000.00</w:t>
      </w:r>
      <w:r>
        <w:rPr/>
        <w:t>元</w:t>
      </w:r>
    </w:p>
    <w:p>
      <w:pPr>
        <w:pStyle w:val="null3"/>
        <w:outlineLvl w:val="3"/>
      </w:pPr>
      <w:r>
        <w:rPr>
          <w:sz w:val="24"/>
          <w:b/>
        </w:rPr>
        <w:t>2.项目内容及需求情况（采购项目技术规格、参数及要求）</w:t>
      </w:r>
    </w:p>
    <w:p>
      <w:pPr>
        <w:pStyle w:val="null3"/>
      </w:pPr>
      <w:r>
        <w:rPr/>
        <w:t>采购包1(广州市黄埔区财政局预算绩效评价及成本绩效分析服务):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预算绩效评价咨询服务</w:t>
            </w:r>
          </w:p>
        </w:tc>
        <w:tc>
          <w:tcPr>
            <w:tcW w:type="dxa" w:w="2052"/>
          </w:tcPr>
          <w:p>
            <w:pPr>
              <w:pStyle w:val="null3"/>
            </w:pPr>
            <w:r>
              <w:rPr/>
              <w:t>广州市黄埔区财政局预算绩效评价及成本绩效分析服务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合同履行期限：自合同签订之日起至2027年12月31日止(本项目实际提供服务围绕2026年度及2027年度预算绩效管理工作开展，服务期限以实际业务时间为准)。</w:t>
      </w:r>
    </w:p>
    <w:p>
      <w:pPr>
        <w:pStyle w:val="null3"/>
      </w:pPr>
      <w:r>
        <w:rPr/>
        <w:t>采购包2(广州市黄埔区财政局预算绩效评估（评审）、运行监控服务):</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预算绩效评价咨询服务</w:t>
            </w:r>
          </w:p>
        </w:tc>
        <w:tc>
          <w:tcPr>
            <w:tcW w:type="dxa" w:w="2052"/>
          </w:tcPr>
          <w:p>
            <w:pPr>
              <w:pStyle w:val="null3"/>
            </w:pPr>
            <w:r>
              <w:rPr/>
              <w:t>广州市黄埔区财政局预算绩效评估（评审）、运行监控服务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合同履行期限：自合同签订之日起至2027年12月31日止(本项目实际提供服务围绕2026年度及2027年度预算绩效管理工作开展，服务期限以实际业务时间为准)。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采购包1（广州市黄埔区财政局预算绩效评价及成本绩效分析服务）：</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本采购包的所属行业为“租赁和商务服务业”，请按该行业划分标准进行中小企业声明。</w:t>
      </w:r>
    </w:p>
    <w:p>
      <w:pPr>
        <w:pStyle w:val="null3"/>
        <w:jc w:val="left"/>
      </w:pPr>
      <w:r>
        <w:rPr/>
        <w:t>采购包2（广州市黄埔区财政局预算绩效评估（评审）、运行监控服务）：</w:t>
      </w:r>
      <w:r>
        <w:rPr/>
        <w:t>本采购包属于专门面向小微企业采购的采购包，投标人应为小微企业、监狱企业、残疾人福利性单位（提供《中小企业声明函》或属于监狱企业的证明材料或《残疾人福利性单位声明函》）。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采购包1（广州市黄埔区财政局预算绩效评价及成本绩效分析服务）：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采购包2（广州市黄埔区财政局预算绩效评估（评审）、运行监控服务）：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广州市黄埔区财政局（广州开发区财政局）</w:t>
      </w:r>
    </w:p>
    <w:p>
      <w:pPr>
        <w:pStyle w:val="null3"/>
        <w:ind w:firstLine="480"/>
      </w:pPr>
      <w:r>
        <w:rPr/>
        <w:t xml:space="preserve"> 地址：</w:t>
      </w:r>
      <w:r>
        <w:rPr/>
        <w:t>广州市黄埔区香雪三路1号E栋239</w:t>
      </w:r>
    </w:p>
    <w:p>
      <w:pPr>
        <w:pStyle w:val="null3"/>
        <w:ind w:firstLine="480"/>
      </w:pPr>
      <w:r>
        <w:rPr/>
        <w:t xml:space="preserve"> 联系方式：</w:t>
      </w:r>
      <w:r>
        <w:rPr/>
        <w:t>020-82112002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广州市越秀区沿江中路298号中区十三楼自编1312房</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1、项目属性：服务类。</w:t>
      </w:r>
    </w:p>
    <w:p>
      <w:pPr>
        <w:pStyle w:val="null3"/>
        <w:ind w:firstLine="420"/>
        <w:jc w:val="both"/>
      </w:pPr>
      <w:r>
        <w:rPr>
          <w:sz w:val="24"/>
        </w:rPr>
        <w:t>2、品目类别：预算绩效评价咨询服务（C20030800）。</w:t>
      </w:r>
    </w:p>
    <w:p>
      <w:pPr>
        <w:pStyle w:val="null3"/>
        <w:ind w:firstLine="420"/>
        <w:jc w:val="both"/>
      </w:pPr>
      <w:r>
        <w:rPr>
          <w:sz w:val="24"/>
        </w:rPr>
        <w:t>3、落实政府采购政策需满足的资格要求：</w:t>
      </w:r>
    </w:p>
    <w:p>
      <w:pPr>
        <w:pStyle w:val="null3"/>
        <w:ind w:firstLine="420"/>
        <w:jc w:val="both"/>
      </w:pPr>
      <w:r>
        <w:rPr>
          <w:sz w:val="24"/>
        </w:rPr>
        <w:t>采购包1：根据《政府采购促进中小企业发展管理办法》的规定，本采购包属于“按照本办法规定预留采购份额无法确保充分供应、充分竞争，或者存在可能影响政府采购目标实现的情形”，本采购包不属于专门面向中小企业采购的采购包。本采购包的所属行业为“租赁和商务服务业”，请按该行业划分标准进行中小企业声明。</w:t>
      </w:r>
    </w:p>
    <w:p>
      <w:pPr>
        <w:pStyle w:val="null3"/>
        <w:ind w:firstLine="420"/>
        <w:jc w:val="both"/>
      </w:pPr>
      <w:r>
        <w:rPr>
          <w:sz w:val="24"/>
        </w:rPr>
        <w:t>采购包2：本采购包属于专门面向小微企业采购的采购包，投标人应为小微企业、监狱企业、残疾人福利性单位（提供《中小企业声明函》或属于监狱企业的证明材料或《残疾人福利性单位声明函》）。本采购包的所属行业为“租赁和商务服务业”，请按该行业划分标准进行中小企业声明。</w:t>
      </w:r>
    </w:p>
    <w:p>
      <w:pPr>
        <w:pStyle w:val="null3"/>
        <w:ind w:firstLine="420"/>
        <w:jc w:val="both"/>
      </w:pPr>
      <w:r>
        <w:rPr>
          <w:sz w:val="24"/>
        </w:rPr>
        <w:t>4、项目概况</w:t>
      </w:r>
    </w:p>
    <w:tbl>
      <w:tblPr>
        <w:tblW w:w="0" w:type="auto"/>
        <w:tblBorders>
          <w:top w:val="none" w:color="000000" w:sz="4"/>
          <w:left w:val="none" w:color="000000" w:sz="4"/>
          <w:bottom w:val="none" w:color="000000" w:sz="4"/>
          <w:right w:val="none" w:color="000000" w:sz="4"/>
          <w:insideH w:val="none"/>
          <w:insideV w:val="none"/>
        </w:tblBorders>
      </w:tblPr>
      <w:tblGrid>
        <w:gridCol w:w="935"/>
        <w:gridCol w:w="2387"/>
        <w:gridCol w:w="793"/>
        <w:gridCol w:w="2529"/>
        <w:gridCol w:w="1661"/>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采购包</w:t>
            </w:r>
          </w:p>
        </w:tc>
        <w:tc>
          <w:tcPr>
            <w:tcW w:type="dxa" w:w="23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采购包名称</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中标家数</w:t>
            </w:r>
          </w:p>
        </w:tc>
        <w:tc>
          <w:tcPr>
            <w:tcW w:type="dxa" w:w="25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服务期限</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预算总金额</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广州市黄埔区财政局预算绩效评价及成本绩效分析服务</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5家</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自合同签订之日起至2027年12月31日止(本项目实际提供服务围绕2026年度及2027年度预算绩效管理工作开展，服务期限以实际业务时间为准)。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250.00万元（2026年预算金额为125万元，2027年预算金额为125万元）</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广州市黄埔区财政局预算绩效评估（评审）、运行监控服务</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1家</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自合同签订之日起至2027年12月31日止(本项目实际提供服务围绕2026年度及2027年度预算绩效管理工作开展，服务期限以实际业务时间为准)。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70.00万元（2026年预算金额为35万元，2027年预算金额为35万元）</w:t>
            </w:r>
          </w:p>
        </w:tc>
      </w:tr>
    </w:tbl>
    <w:p>
      <w:pPr>
        <w:pStyle w:val="null3"/>
        <w:jc w:val="both"/>
      </w:pPr>
      <w:r>
        <w:rPr>
          <w:sz w:val="24"/>
          <w:b/>
        </w:rPr>
        <w:t>（一）项目背景</w:t>
      </w:r>
    </w:p>
    <w:p>
      <w:pPr>
        <w:pStyle w:val="null3"/>
        <w:ind w:firstLine="420"/>
        <w:jc w:val="both"/>
      </w:pPr>
      <w:r>
        <w:rPr>
          <w:sz w:val="24"/>
        </w:rPr>
        <w:t>1.项目预算金额</w:t>
      </w:r>
    </w:p>
    <w:p>
      <w:pPr>
        <w:pStyle w:val="null3"/>
        <w:ind w:firstLine="420"/>
        <w:jc w:val="both"/>
      </w:pPr>
      <w:r>
        <w:rPr>
          <w:sz w:val="24"/>
        </w:rPr>
        <w:t>为贯彻落实党中央、国务院关于全面实施预算绩效管理的部署，以及广州市财政局的工作要求，采购人拟通过公开招标的方式，择优引入第三方机构参与区本级全面实施预算绩效管理工作，内容包括2026年度、2027年度预算编制事前绩效评审（评估）、绩效目标评审、绩效运行监控、绩效评价、专项成本预算绩效分析等绩效管理工作，具体如下：</w:t>
      </w:r>
    </w:p>
    <w:tbl>
      <w:tblPr>
        <w:tblW w:w="0" w:type="auto"/>
        <w:tblBorders>
          <w:top w:val="single"/>
          <w:left w:val="single"/>
          <w:bottom w:val="single"/>
          <w:right w:val="single"/>
          <w:insideH w:val="single"/>
          <w:insideV w:val="single"/>
        </w:tblBorders>
      </w:tblPr>
      <w:tblGrid>
        <w:gridCol w:w="415"/>
        <w:gridCol w:w="1237"/>
        <w:gridCol w:w="598"/>
        <w:gridCol w:w="1771"/>
        <w:gridCol w:w="1907"/>
        <w:gridCol w:w="798"/>
        <w:gridCol w:w="766"/>
        <w:gridCol w:w="814"/>
      </w:tblGrid>
      <w:tr>
        <w:tc>
          <w:tcPr>
            <w:tcW w:type="dxa" w:w="4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采购包</w:t>
            </w:r>
          </w:p>
        </w:tc>
        <w:tc>
          <w:tcPr>
            <w:tcW w:type="dxa" w:w="12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采购包名称</w:t>
            </w:r>
          </w:p>
        </w:tc>
        <w:tc>
          <w:tcPr>
            <w:tcW w:type="dxa" w:w="5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77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服务内容</w:t>
            </w:r>
          </w:p>
        </w:tc>
        <w:tc>
          <w:tcPr>
            <w:tcW w:type="dxa" w:w="19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子项委托内容</w:t>
            </w:r>
          </w:p>
        </w:tc>
        <w:tc>
          <w:tcPr>
            <w:tcW w:type="dxa" w:w="2378"/>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各项采购预算金额/最高限价</w:t>
            </w:r>
          </w:p>
          <w:p>
            <w:pPr>
              <w:pStyle w:val="null3"/>
              <w:jc w:val="center"/>
            </w:pPr>
            <w:r>
              <w:rPr>
                <w:sz w:val="24"/>
                <w:b/>
              </w:rPr>
              <w:t>（万元）</w:t>
            </w:r>
          </w:p>
        </w:tc>
      </w:tr>
      <w:tr>
        <w:tc>
          <w:tcPr>
            <w:tcW w:type="dxa" w:w="415"/>
            <w:vMerge/>
            <w:tcBorders>
              <w:top w:val="single" w:color="000000" w:sz="4"/>
              <w:left w:val="single" w:color="000000" w:sz="4"/>
              <w:bottom w:val="single" w:color="000000" w:sz="4"/>
              <w:right w:val="single" w:color="000000" w:sz="4"/>
            </w:tcBorders>
          </w:tcPr>
          <w:p/>
        </w:tc>
        <w:tc>
          <w:tcPr>
            <w:tcW w:type="dxa" w:w="1237"/>
            <w:vMerge/>
            <w:tcBorders>
              <w:top w:val="single" w:color="000000" w:sz="4"/>
              <w:left w:val="none" w:color="000000" w:sz="4"/>
              <w:bottom w:val="single" w:color="000000" w:sz="4"/>
              <w:right w:val="single" w:color="000000" w:sz="4"/>
            </w:tcBorders>
          </w:tcPr>
          <w:p/>
        </w:tc>
        <w:tc>
          <w:tcPr>
            <w:tcW w:type="dxa" w:w="598"/>
            <w:vMerge/>
            <w:tcBorders>
              <w:top w:val="single" w:color="000000" w:sz="4"/>
              <w:left w:val="none" w:color="000000" w:sz="4"/>
              <w:bottom w:val="single" w:color="000000" w:sz="4"/>
              <w:right w:val="single" w:color="000000" w:sz="4"/>
            </w:tcBorders>
          </w:tcPr>
          <w:p/>
        </w:tc>
        <w:tc>
          <w:tcPr>
            <w:tcW w:type="dxa" w:w="1771"/>
            <w:vMerge/>
            <w:tcBorders>
              <w:top w:val="single" w:color="000000" w:sz="4"/>
              <w:left w:val="none" w:color="000000" w:sz="4"/>
              <w:bottom w:val="single" w:color="000000" w:sz="4"/>
              <w:right w:val="single" w:color="000000" w:sz="4"/>
            </w:tcBorders>
          </w:tcPr>
          <w:p/>
        </w:tc>
        <w:tc>
          <w:tcPr>
            <w:tcW w:type="dxa" w:w="1907"/>
            <w:vMerge/>
            <w:tcBorders>
              <w:top w:val="singl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2026年</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2027年</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总预算</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广州市黄埔区财政局预算绩效评价及成本绩效分析服务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子项1</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部门整体支出绩效评价、项目重点绩效评价、绩效自评复核；专项成本预算绩效分析</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在服务内容范围内，接受采购人委托，年度工作任务有可能包含全部服务内容，也可能仅是服务内容中的某一类或某几类</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r>
      <w:tr>
        <w:tc>
          <w:tcPr>
            <w:tcW w:type="dxa" w:w="415"/>
            <w:vMerge/>
            <w:tcBorders>
              <w:top w:val="none" w:color="000000" w:sz="4"/>
              <w:left w:val="single" w:color="000000" w:sz="4"/>
              <w:bottom w:val="single" w:color="000000" w:sz="4"/>
              <w:right w:val="single" w:color="000000" w:sz="4"/>
            </w:tcBorders>
          </w:tcPr>
          <w:p/>
        </w:tc>
        <w:tc>
          <w:tcPr>
            <w:tcW w:type="dxa" w:w="1237"/>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子项2</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部门整体支出绩效评价、项目重点绩效评价、绩效自评复核；专项成本预算绩效分析</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在服务内容范围内，接受采购人委托，年度工作任务有可能包含全部服务内容，也可能仅是服务内容中的某一类或某几类</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415"/>
            <w:vMerge/>
            <w:tcBorders>
              <w:top w:val="none" w:color="000000" w:sz="4"/>
              <w:left w:val="single" w:color="000000" w:sz="4"/>
              <w:bottom w:val="single" w:color="000000" w:sz="4"/>
              <w:right w:val="single" w:color="000000" w:sz="4"/>
            </w:tcBorders>
          </w:tcPr>
          <w:p/>
        </w:tc>
        <w:tc>
          <w:tcPr>
            <w:tcW w:type="dxa" w:w="1237"/>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子项3</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部门整体支出绩效评价、项目重点绩效评价、绩效自评复核；专项成本预算绩效分析</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在服务内容范围内，接受采购人委托，年度工作任务有可能包含全部服务内容，也可能仅是服务内容中的某一类或某几类</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415"/>
            <w:vMerge/>
            <w:tcBorders>
              <w:top w:val="none" w:color="000000" w:sz="4"/>
              <w:left w:val="single" w:color="000000" w:sz="4"/>
              <w:bottom w:val="single" w:color="000000" w:sz="4"/>
              <w:right w:val="single" w:color="000000" w:sz="4"/>
            </w:tcBorders>
          </w:tcPr>
          <w:p/>
        </w:tc>
        <w:tc>
          <w:tcPr>
            <w:tcW w:type="dxa" w:w="1237"/>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子项4</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部门整体支出绩效评价、项目重点绩效评价、绩效自评复核；专项成本预算绩效分析</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在服务内容范围内，接受采购人委托，年度工作任务有可能包含全部服务内容，也可能仅是服务内容中的某一类或某几类</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r>
      <w:tr>
        <w:tc>
          <w:tcPr>
            <w:tcW w:type="dxa" w:w="415"/>
            <w:vMerge/>
            <w:tcBorders>
              <w:top w:val="none" w:color="000000" w:sz="4"/>
              <w:left w:val="single" w:color="000000" w:sz="4"/>
              <w:bottom w:val="single" w:color="000000" w:sz="4"/>
              <w:right w:val="single" w:color="000000" w:sz="4"/>
            </w:tcBorders>
          </w:tcPr>
          <w:p/>
        </w:tc>
        <w:tc>
          <w:tcPr>
            <w:tcW w:type="dxa" w:w="1237"/>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子项5</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部门整体支出绩效评价、项目重点绩效评价、绩效自评复核</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在服务内容范围内，接受采购人委托，年度工作任务有可能包含全部服务内容，也可能仅是服务内容中的某一类或某几类</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广州市黄埔区财政局预算绩效评估（评审）、运行监控服务</w:t>
            </w:r>
          </w:p>
        </w:tc>
        <w:tc>
          <w:tcPr>
            <w:tcW w:type="dxa" w:w="236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部门整体绩效目标评审、项目事前绩效评估（评审）、部门绩效运行监控等年度预算事前和事中绩效管理工作</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在服务内容范围内，接受采购人委托，年度工作任务有可能包含全部服务内容，也可能仅是服务内容中的某一类或某几类</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r>
      <w:tr>
        <w:tc>
          <w:tcPr>
            <w:tcW w:type="dxa" w:w="592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160</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160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320</w:t>
            </w:r>
          </w:p>
        </w:tc>
      </w:tr>
    </w:tbl>
    <w:p>
      <w:pPr>
        <w:pStyle w:val="null3"/>
        <w:ind w:firstLine="420"/>
        <w:jc w:val="both"/>
      </w:pPr>
      <w:r>
        <w:rPr>
          <w:sz w:val="24"/>
        </w:rPr>
        <w:t>注：①上述采购包及其子项对应的年度预算金额均为预计数，最终的预算金额以当年财政下达的资金为准。</w:t>
      </w:r>
    </w:p>
    <w:p>
      <w:pPr>
        <w:pStyle w:val="null3"/>
        <w:ind w:firstLine="420"/>
        <w:jc w:val="both"/>
      </w:pPr>
      <w:r>
        <w:rPr>
          <w:sz w:val="24"/>
        </w:rPr>
        <w:t>②各中标人最终承接的项目数、费用数还需根据当年财政下达的资金安排进行确认。评价项目的规模、难易度不同会导致对应的委托金额及数量发生变化。最终付费金额以中标人实际承接项目数量、金额及计费标准结算为准。</w:t>
      </w:r>
    </w:p>
    <w:p>
      <w:pPr>
        <w:pStyle w:val="null3"/>
        <w:jc w:val="both"/>
      </w:pPr>
      <w:r>
        <w:rPr>
          <w:sz w:val="24"/>
          <w:b/>
        </w:rPr>
        <w:t>2.</w:t>
      </w:r>
      <w:r>
        <w:rPr>
          <w:sz w:val="24"/>
          <w:b/>
        </w:rPr>
        <w:t>基本计费</w:t>
      </w:r>
    </w:p>
    <w:tbl>
      <w:tblPr>
        <w:tblW w:w="0" w:type="auto"/>
        <w:tblBorders>
          <w:top w:val="single"/>
          <w:left w:val="single"/>
          <w:bottom w:val="single"/>
          <w:right w:val="single"/>
          <w:insideH w:val="single"/>
          <w:insideV w:val="single"/>
        </w:tblBorders>
      </w:tblPr>
      <w:tblGrid>
        <w:gridCol w:w="2083"/>
        <w:gridCol w:w="6223"/>
      </w:tblGrid>
      <w:tr>
        <w:tc>
          <w:tcPr>
            <w:tcW w:type="dxa" w:w="208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b/>
              </w:rPr>
              <w:t>业务类型</w:t>
            </w:r>
          </w:p>
        </w:tc>
        <w:tc>
          <w:tcPr>
            <w:tcW w:type="dxa" w:w="62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b/>
              </w:rPr>
              <w:t>基本计费（万元</w:t>
            </w:r>
            <w:r>
              <w:rPr>
                <w:sz w:val="24"/>
                <w:b/>
              </w:rPr>
              <w:t>）</w:t>
            </w:r>
          </w:p>
        </w:tc>
      </w:tr>
      <w:tr>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1.部门整体绩效目标评审</w:t>
            </w: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1.25万元/部门</w:t>
            </w:r>
          </w:p>
        </w:tc>
      </w:tr>
      <w:tr>
        <w:tc>
          <w:tcPr>
            <w:tcW w:type="dxa" w:w="20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2.项目事前绩效评估（评审）</w:t>
            </w: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预算绩效评审项目1万元/个</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事前绩效评估项目1.5万元/个</w:t>
            </w:r>
          </w:p>
        </w:tc>
      </w:tr>
      <w:tr>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3.部门绩效运行监控</w:t>
            </w: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1.25万元/部门</w:t>
            </w:r>
          </w:p>
        </w:tc>
      </w:tr>
      <w:tr>
        <w:tc>
          <w:tcPr>
            <w:tcW w:type="dxa" w:w="20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4.部门整体支出绩效评价</w:t>
            </w: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无下属单位且年度预算项目数量少于等于5个的部门，4万元/部门</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无下属单位且年度预算项目数量大于5个的部门，4.5万元/部门</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有下属单位且年度预算项目数量少于等于5个的部门，5万元/部门</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有下属单位且年度预算项目数量大于5个的部门，5.5万元/部门</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整体预算金额特别大（超10亿元）且项目构成比较复杂的部门，6万元/部门</w:t>
            </w:r>
          </w:p>
        </w:tc>
      </w:tr>
      <w:tr>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5.支出项目绩效自评复核</w:t>
            </w: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0.5万元/项目</w:t>
            </w:r>
          </w:p>
        </w:tc>
      </w:tr>
      <w:tr>
        <w:tc>
          <w:tcPr>
            <w:tcW w:type="dxa" w:w="20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6.支出项目重点绩效评价</w:t>
            </w: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政府债券资金项目及政府投资建设项目（基建类)，基本费用标准为4万元/项目</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产业扶持政策相关资金项目、政府投资基金项目、涉及2个或2个以上区预算部门的资金项目等具有一定创新性或难度较高的项目，基本费用标准为5万元/个</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其他类部门预算项目，基本费用标准为4.5万元/个</w:t>
            </w:r>
          </w:p>
        </w:tc>
      </w:tr>
      <w:tr>
        <w:tc>
          <w:tcPr>
            <w:tcW w:type="dxa" w:w="2083"/>
            <w:vMerge/>
            <w:tcBorders>
              <w:top w:val="none" w:color="000000" w:sz="4"/>
              <w:left w:val="single" w:color="000000" w:sz="4"/>
              <w:bottom w:val="single" w:color="000000" w:sz="4"/>
              <w:right w:val="single" w:color="000000" w:sz="4"/>
            </w:tcBorders>
          </w:tcP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年度重点评价项目，如果采购人要求项目开展成本绩效分析的，在基本费用基础上增加2万元/项目。</w:t>
            </w:r>
          </w:p>
        </w:tc>
      </w:tr>
      <w:tr>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7.专项成本预算绩效分析</w:t>
            </w:r>
          </w:p>
        </w:tc>
        <w:tc>
          <w:tcPr>
            <w:tcW w:type="dxa" w:w="6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采用插值法计算计费标准，具体计费标准见下面：《</w:t>
            </w:r>
            <w:r>
              <w:rPr>
                <w:sz w:val="24"/>
                <w:b/>
              </w:rPr>
              <w:t>附件1：专项成本预算绩效分析基本计费标准说明</w:t>
            </w:r>
            <w:r>
              <w:rPr>
                <w:sz w:val="24"/>
              </w:rPr>
              <w:t>》</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发生争议时，由采购人决定基本计费。</w:t>
            </w:r>
          </w:p>
        </w:tc>
      </w:tr>
    </w:tbl>
    <w:p>
      <w:pPr>
        <w:pStyle w:val="null3"/>
        <w:ind w:firstLine="361"/>
        <w:jc w:val="both"/>
      </w:pPr>
      <w:r>
        <w:rPr>
          <w:sz w:val="24"/>
          <w:b/>
        </w:rPr>
        <w:t>附件1：专项成本预算绩效分析基本计费标准说明</w:t>
      </w:r>
    </w:p>
    <w:p>
      <w:pPr>
        <w:pStyle w:val="null3"/>
        <w:ind w:firstLine="422"/>
        <w:jc w:val="both"/>
      </w:pPr>
      <w:r>
        <w:rPr>
          <w:sz w:val="24"/>
          <w:b/>
        </w:rPr>
        <w:t>（1）分档计费标准</w:t>
      </w:r>
    </w:p>
    <w:p>
      <w:pPr>
        <w:pStyle w:val="null3"/>
        <w:ind w:firstLine="420"/>
        <w:jc w:val="both"/>
      </w:pPr>
      <w:r>
        <w:rPr>
          <w:sz w:val="24"/>
        </w:rPr>
        <w:t>专项成本预算绩效分析一般需采集至少三年预算数据资料，形成支出标准。根据中标人需实际采集数据的年度资金量大小，先分档确定计费标准，再采用插值法计费。具体见下表：</w:t>
      </w:r>
    </w:p>
    <w:tbl>
      <w:tblPr>
        <w:tblW w:w="0" w:type="auto"/>
        <w:tblBorders>
          <w:top w:val="single"/>
          <w:left w:val="single"/>
          <w:bottom w:val="single"/>
          <w:right w:val="single"/>
          <w:insideH w:val="single"/>
          <w:insideV w:val="single"/>
        </w:tblBorders>
      </w:tblPr>
      <w:tblGrid>
        <w:gridCol w:w="5952"/>
        <w:gridCol w:w="2354"/>
      </w:tblGrid>
      <w:tr>
        <w:tc>
          <w:tcPr>
            <w:tcW w:type="dxa" w:w="59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b/>
              </w:rPr>
              <w:t>近三年平均每年预算金额分档</w:t>
            </w:r>
          </w:p>
        </w:tc>
        <w:tc>
          <w:tcPr>
            <w:tcW w:type="dxa" w:w="23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b/>
              </w:rPr>
              <w:t>分档计费标准</w:t>
            </w:r>
          </w:p>
        </w:tc>
      </w:tr>
      <w:tr>
        <w:tc>
          <w:tcPr>
            <w:tcW w:type="dxa" w:w="59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近三年平均每年预算金额在3000万元以下的项目</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8万元</w:t>
            </w:r>
          </w:p>
        </w:tc>
      </w:tr>
      <w:tr>
        <w:tc>
          <w:tcPr>
            <w:tcW w:type="dxa" w:w="59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近三年平均每年预算金额在3000万元-1亿元之间项目（含3000万元）</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8万元-12万元</w:t>
            </w:r>
          </w:p>
        </w:tc>
      </w:tr>
      <w:tr>
        <w:tc>
          <w:tcPr>
            <w:tcW w:type="dxa" w:w="59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近三年平均每年预算金额在1亿元-5亿元之间项目（含1亿元）</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12万元-15万元</w:t>
            </w:r>
          </w:p>
        </w:tc>
      </w:tr>
      <w:tr>
        <w:tc>
          <w:tcPr>
            <w:tcW w:type="dxa" w:w="59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近三年平均每年预算金额在5亿元以上（含5亿元）</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15万元</w:t>
            </w:r>
          </w:p>
        </w:tc>
      </w:tr>
    </w:tbl>
    <w:p>
      <w:pPr>
        <w:pStyle w:val="null3"/>
        <w:ind w:firstLine="422"/>
        <w:jc w:val="both"/>
      </w:pPr>
      <w:r>
        <w:rPr>
          <w:sz w:val="24"/>
          <w:b/>
        </w:rPr>
        <w:t>（2）基本计费标准</w:t>
      </w:r>
    </w:p>
    <w:p>
      <w:pPr>
        <w:pStyle w:val="null3"/>
        <w:ind w:firstLine="420"/>
        <w:jc w:val="both"/>
      </w:pPr>
      <w:r>
        <w:rPr>
          <w:sz w:val="24"/>
        </w:rPr>
        <w:t>投标人根据具体评价项目的年度预算金额对应分档计费标准，采用插值法计算基本计费，具体计算公式如下（金额单位均为万元）：</w:t>
      </w:r>
    </w:p>
    <w:p>
      <w:pPr>
        <w:pStyle w:val="null3"/>
        <w:ind w:firstLine="420"/>
        <w:jc w:val="both"/>
      </w:pPr>
      <w:r>
        <w:rPr>
          <w:sz w:val="24"/>
        </w:rPr>
        <w:t>基本计费=b-[(b-a）×(B-T)]/(B-A)</w:t>
      </w:r>
    </w:p>
    <w:p>
      <w:pPr>
        <w:pStyle w:val="null3"/>
        <w:ind w:firstLine="420"/>
        <w:jc w:val="both"/>
      </w:pPr>
      <w:r>
        <w:rPr>
          <w:sz w:val="24"/>
        </w:rPr>
        <w:t>A：对应分档平均每年预算金额下限；</w:t>
      </w:r>
    </w:p>
    <w:p>
      <w:pPr>
        <w:pStyle w:val="null3"/>
        <w:ind w:firstLine="420"/>
        <w:jc w:val="both"/>
      </w:pPr>
      <w:r>
        <w:rPr>
          <w:sz w:val="24"/>
        </w:rPr>
        <w:t>B：对应分档平均每年预算金额上限；</w:t>
      </w:r>
    </w:p>
    <w:p>
      <w:pPr>
        <w:pStyle w:val="null3"/>
        <w:ind w:firstLine="420"/>
        <w:jc w:val="both"/>
      </w:pPr>
      <w:r>
        <w:rPr>
          <w:sz w:val="24"/>
        </w:rPr>
        <w:t>a：对应分档基本费用标准下限；</w:t>
      </w:r>
    </w:p>
    <w:p>
      <w:pPr>
        <w:pStyle w:val="null3"/>
        <w:ind w:firstLine="420"/>
        <w:jc w:val="both"/>
      </w:pPr>
      <w:r>
        <w:rPr>
          <w:sz w:val="24"/>
        </w:rPr>
        <w:t>b：对应分档基本费用标准上限；</w:t>
      </w:r>
    </w:p>
    <w:p>
      <w:pPr>
        <w:pStyle w:val="null3"/>
        <w:ind w:firstLine="420"/>
        <w:jc w:val="both"/>
      </w:pPr>
      <w:r>
        <w:rPr>
          <w:sz w:val="24"/>
        </w:rPr>
        <w:t>T：近三年平均每年预算金额；</w:t>
      </w:r>
    </w:p>
    <w:p>
      <w:pPr>
        <w:pStyle w:val="null3"/>
        <w:ind w:firstLine="420"/>
        <w:jc w:val="both"/>
      </w:pPr>
      <w:r>
        <w:rPr>
          <w:sz w:val="24"/>
        </w:rPr>
        <w:t>计算举例：假设近三年平均每年预算金额为5000万元，按上表则T=5000万元，A=3000万元，B=10000万元，a=8万元，b=12万元；</w:t>
      </w:r>
    </w:p>
    <w:p>
      <w:pPr>
        <w:pStyle w:val="null3"/>
        <w:ind w:firstLine="420"/>
        <w:jc w:val="both"/>
      </w:pPr>
      <w:r>
        <w:rPr>
          <w:sz w:val="24"/>
        </w:rPr>
        <w:t>基本计费=b-[(b-a）×(B-T)]/(B-A)=12-[(12-8）×(10000-5000)]/(10000-3000)=9.14万元</w:t>
      </w:r>
    </w:p>
    <w:p>
      <w:pPr>
        <w:pStyle w:val="null3"/>
        <w:ind w:firstLine="422"/>
        <w:jc w:val="both"/>
      </w:pPr>
      <w:r>
        <w:rPr>
          <w:sz w:val="24"/>
          <w:b/>
        </w:rPr>
        <w:t>3. 结算方式</w:t>
      </w:r>
    </w:p>
    <w:p>
      <w:pPr>
        <w:pStyle w:val="null3"/>
        <w:ind w:firstLine="420"/>
        <w:jc w:val="both"/>
      </w:pPr>
      <w:r>
        <w:rPr>
          <w:sz w:val="24"/>
        </w:rPr>
        <w:t>（1）每个业务类型的结算费用＝基本计费×（1-中标下浮率）。</w:t>
      </w:r>
    </w:p>
    <w:p>
      <w:pPr>
        <w:pStyle w:val="null3"/>
        <w:ind w:firstLine="420"/>
        <w:jc w:val="both"/>
      </w:pPr>
      <w:r>
        <w:rPr>
          <w:sz w:val="24"/>
        </w:rPr>
        <w:t>（2）每年结算金额＝∑每个业务类型的结算费用，不超过“各项采购预算金额/最高限价”。</w:t>
      </w:r>
    </w:p>
    <w:p>
      <w:pPr>
        <w:pStyle w:val="null3"/>
        <w:ind w:firstLine="422"/>
        <w:jc w:val="both"/>
      </w:pPr>
      <w:r>
        <w:rPr>
          <w:sz w:val="24"/>
          <w:b/>
        </w:rPr>
        <w:t>（二）服务期限：</w:t>
      </w:r>
      <w:r>
        <w:rPr>
          <w:sz w:val="24"/>
        </w:rPr>
        <w:t>自合同签订之日起至2027年12月31日止(本项目实际提供服务围绕2026年度及2027年度预算绩效管理工作开展，服务期限以实际业务时间为准)。</w:t>
      </w:r>
    </w:p>
    <w:p>
      <w:pPr>
        <w:pStyle w:val="null3"/>
        <w:ind w:firstLine="420"/>
        <w:jc w:val="both"/>
      </w:pPr>
      <w:r>
        <w:rPr>
          <w:sz w:val="24"/>
        </w:rPr>
        <w:t>具体的期限要结合2026年度、2027年度相关绩效管理工作安排确定，中标人应保证能够按要求完成相关工作，年度绩效管理工作任务完成后，即可视为服务期限已到达。项目服务采取一次成交服务两年方式进行，在有效期内，中标人无正当理由不得拒绝委托，拒绝委托的采购人有权解除合同。已接受委托的项目，中标人必须按照合同要求按质按时完成任务。受托项目禁止转包或分包，即禁止以任何形式将业务交由其他单位或个人。</w:t>
      </w:r>
    </w:p>
    <w:p>
      <w:pPr>
        <w:pStyle w:val="null3"/>
        <w:ind w:firstLine="422"/>
        <w:jc w:val="both"/>
      </w:pPr>
      <w:r>
        <w:rPr>
          <w:sz w:val="24"/>
          <w:b/>
        </w:rPr>
        <w:t>（三）★报价要求</w:t>
      </w:r>
    </w:p>
    <w:p>
      <w:pPr>
        <w:pStyle w:val="null3"/>
        <w:ind w:firstLine="420"/>
        <w:jc w:val="both"/>
      </w:pPr>
      <w:r>
        <w:rPr>
          <w:sz w:val="24"/>
        </w:rPr>
        <w:t>1.投标人对“2.基本计费”进行统一下浮率报价，0%≤投标下浮率＜100%，投标下浮率固定唯一，凡不满足上述要求的下浮率报价均视为无效投标。</w:t>
      </w:r>
    </w:p>
    <w:p>
      <w:pPr>
        <w:pStyle w:val="null3"/>
        <w:ind w:firstLine="420"/>
        <w:jc w:val="both"/>
      </w:pPr>
      <w:r>
        <w:rPr>
          <w:sz w:val="24"/>
        </w:rPr>
        <w:t>2.上述报价包含项目组织实施服务费（包括但不限于劳务费、专家费、差旅费、场地租赁费、印刷费等）、材料费、税费、交通费、检索费等在项目实施过程中的全部费用，投标人报价中漏报、少报的费用，视为此项费用已隐含在投标报价中，中标后不得再向采购人收取任何费用。</w:t>
      </w:r>
    </w:p>
    <w:p>
      <w:pPr>
        <w:pStyle w:val="null3"/>
        <w:ind w:firstLine="422"/>
        <w:jc w:val="both"/>
      </w:pPr>
      <w:r>
        <w:rPr>
          <w:sz w:val="24"/>
          <w:b/>
        </w:rPr>
        <w:t>（四）定标情况</w:t>
      </w:r>
    </w:p>
    <w:p>
      <w:pPr>
        <w:pStyle w:val="null3"/>
        <w:ind w:firstLine="420"/>
        <w:jc w:val="both"/>
      </w:pPr>
      <w:r>
        <w:rPr>
          <w:sz w:val="24"/>
        </w:rPr>
        <w:t>1.投标人可以对其中一个采购包或多个采购包进行投标，但应对采购包内所有内容进行投标，只对采购包内部分内容进行投标的将被视为无效投标。</w:t>
      </w:r>
    </w:p>
    <w:p>
      <w:pPr>
        <w:pStyle w:val="null3"/>
        <w:ind w:firstLine="420"/>
        <w:jc w:val="both"/>
      </w:pPr>
      <w:r>
        <w:rPr>
          <w:sz w:val="24"/>
        </w:rPr>
        <w:t>2. 采购包1：当“采购包有效投标人＜6个”时，该采购包按废标处理；当“采购包有效投标人≥6个”时，按照投标人综合得分排名前5名推荐为第一中标候选人。（注：有效投标人指通过资格性审查、符合性审查的投标人。）</w:t>
      </w:r>
    </w:p>
    <w:p>
      <w:pPr>
        <w:pStyle w:val="null3"/>
        <w:ind w:firstLine="380"/>
        <w:jc w:val="both"/>
      </w:pPr>
      <w:r>
        <w:rPr>
          <w:sz w:val="24"/>
        </w:rPr>
        <w:t>采购包2：当“采购包有效投标人＜3个”时，该采购包按废标处理；当“采购包有效投标人≥3个”时，按照投标人综合得分排名第1名推荐为第一中标候选人。（注：有效投标人指通过资格性审查、符合性审查的投标人。）</w:t>
      </w:r>
    </w:p>
    <w:p>
      <w:pPr>
        <w:pStyle w:val="null3"/>
        <w:ind w:firstLine="420"/>
        <w:jc w:val="both"/>
      </w:pPr>
      <w:r>
        <w:rPr>
          <w:sz w:val="24"/>
        </w:rPr>
        <w:t>3.本项目定标顺序为采购包1至采购包2，采购包1与采购包2可兼投兼中。</w:t>
      </w:r>
    </w:p>
    <w:p>
      <w:pPr>
        <w:pStyle w:val="null3"/>
        <w:ind w:firstLine="420"/>
        <w:jc w:val="both"/>
      </w:pPr>
      <w:r>
        <w:rPr>
          <w:sz w:val="24"/>
        </w:rPr>
        <w:t>4.评标委员会根据投标人最终得分高低排定名次。评标委员会将采购包1综合得分排名前5名的投标人推荐给采购人作为该采购包的第一中标候选人，采购包1综合得分排名第1的成为该采购包子项目1的第一中标候选人，综合得分排名第2的成为该采购包子项目2的第一中标候选人，依此类推；采购包2综合得分排名第一名的投标人推荐给采购人作为该采购包的第一中标候选人；如此类推，直至推选完所有采购包的第一中标候选人，本项目依法推荐第二中标候选人。第二名报价高于第一名报价20％（含）以上的，只推荐一名中标候选人。</w:t>
      </w:r>
    </w:p>
    <w:p>
      <w:pPr>
        <w:pStyle w:val="null3"/>
        <w:ind w:firstLine="422"/>
        <w:jc w:val="both"/>
      </w:pPr>
      <w:r>
        <w:rPr>
          <w:sz w:val="24"/>
          <w:b/>
        </w:rPr>
        <w:t>（五）工作内容及进度要求</w:t>
      </w:r>
    </w:p>
    <w:p>
      <w:pPr>
        <w:pStyle w:val="null3"/>
        <w:ind w:firstLine="420"/>
        <w:jc w:val="both"/>
      </w:pPr>
      <w:r>
        <w:rPr>
          <w:sz w:val="24"/>
        </w:rPr>
        <w:t>中标人需要按年度工作节点对委派的评价、成本预算绩效分析、评审（评估）、监控项目提供预算绩效管理服务，主要的工作节点及任务大致如下：</w:t>
      </w:r>
    </w:p>
    <w:tbl>
      <w:tblPr>
        <w:tblW w:w="0" w:type="auto"/>
        <w:tblBorders>
          <w:top w:val="none" w:color="000000" w:sz="4"/>
          <w:left w:val="none" w:color="000000" w:sz="4"/>
          <w:bottom w:val="none" w:color="000000" w:sz="4"/>
          <w:right w:val="none" w:color="000000" w:sz="4"/>
          <w:insideH w:val="none"/>
          <w:insideV w:val="none"/>
        </w:tblBorders>
      </w:tblPr>
      <w:tblGrid>
        <w:gridCol w:w="2102"/>
        <w:gridCol w:w="2257"/>
        <w:gridCol w:w="3947"/>
      </w:tblGrid>
      <w:tr>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服务内容</w:t>
            </w:r>
          </w:p>
        </w:tc>
        <w:tc>
          <w:tcPr>
            <w:tcW w:type="dxa" w:w="22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实施时段</w:t>
            </w:r>
          </w:p>
        </w:tc>
        <w:tc>
          <w:tcPr>
            <w:tcW w:type="dxa" w:w="39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工作内容</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一、部门整体绩效目标评审、项目事前绩效评估（评审）</w:t>
            </w:r>
          </w:p>
        </w:tc>
      </w:tr>
      <w:tr>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培训与辅导</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按照区2026年度、2027年度预算编制工作的进度和时间要求完成</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参加年度区财政预算绩效目标申报和绩效评审培训，详细了解预算申报内容、要求、注意事项等内容，辅导项目单位填报预算绩效评审（评估）材料。</w:t>
            </w:r>
          </w:p>
        </w:tc>
      </w:tr>
      <w:tr>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绩效目标审核、事前绩效评估（评审）</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按照区2026年度、2027年度预算编制工作的进度和时间要求完成</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年度部门整体绩效目标进行评审，审核其设置的绩效目标、指标的规范性、全面性和可衡量性并提出指标优化建议；对重大项目进行事前绩效评估（评审），评估其立项必要性、目标合理性、投入经济性、方案可行性、筹资合规性等。</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二、绩效运行监控</w:t>
            </w:r>
          </w:p>
        </w:tc>
      </w:tr>
      <w:tr>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部门绩效运行监控</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2026年、2027年的7月-8月</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对委托的部门开展部门整体绩效运行监控，按要求报送运行监控情况表和出具半年度运行监控报告。</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三、绩效评价</w:t>
            </w:r>
          </w:p>
        </w:tc>
      </w:tr>
      <w:tr>
        <w:tc>
          <w:tcPr>
            <w:tcW w:type="dxa" w:w="210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组织开展部门整体支出绩效评价、项目重点绩效评价及自评复核，完成绩效评价报告</w:t>
            </w:r>
          </w:p>
        </w:tc>
        <w:tc>
          <w:tcPr>
            <w:tcW w:type="dxa" w:w="2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2026年、2027年的1月-8月</w:t>
            </w:r>
          </w:p>
        </w:tc>
        <w:tc>
          <w:tcPr>
            <w:tcW w:type="dxa" w:w="39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结合部门实际情况与所设置的绩效指标内容，研究提出细化的评价指标、评价标准，制定绩效评价工作方案，指导其开展相关成果数据收集工作，开展现场勘验，实施绩效评价，按照采购人要求，完成相关年度部门整体支出和重点项目的绩效评价报告，并组织相关专家对评价报告进行评审。</w:t>
            </w:r>
          </w:p>
        </w:tc>
      </w:tr>
      <w:tr>
        <w:tc>
          <w:tcPr>
            <w:tcW w:type="dxa" w:w="830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四、专项成本预算绩效分析</w:t>
            </w:r>
          </w:p>
        </w:tc>
      </w:tr>
      <w:tr>
        <w:tc>
          <w:tcPr>
            <w:tcW w:type="dxa" w:w="210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专项成本预算绩效分析</w:t>
            </w:r>
          </w:p>
        </w:tc>
        <w:tc>
          <w:tcPr>
            <w:tcW w:type="dxa" w:w="2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合同确定之日起-2027年底</w:t>
            </w:r>
          </w:p>
        </w:tc>
        <w:tc>
          <w:tcPr>
            <w:tcW w:type="dxa" w:w="39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按照采购人要求开展成本预算绩效分析工作</w:t>
            </w:r>
          </w:p>
        </w:tc>
      </w:tr>
    </w:tbl>
    <w:p>
      <w:pPr>
        <w:pStyle w:val="null3"/>
        <w:ind w:firstLine="420"/>
        <w:jc w:val="both"/>
      </w:pPr>
      <w:r>
        <w:rPr>
          <w:sz w:val="24"/>
        </w:rPr>
        <w:t>备注：</w:t>
      </w:r>
    </w:p>
    <w:p>
      <w:pPr>
        <w:pStyle w:val="null3"/>
        <w:ind w:firstLine="420"/>
        <w:jc w:val="both"/>
      </w:pPr>
      <w:r>
        <w:rPr>
          <w:sz w:val="24"/>
        </w:rPr>
        <w:t>★1.工作内容包括但不限于上表所列的内容，具体时间节点与内容须根据财政部门的要求开展相关工作，如工作内容根据实际情况作出相应调整，中标人必须服从采购人的安排，不得以任何理由推脱工作。</w:t>
      </w:r>
    </w:p>
    <w:p>
      <w:pPr>
        <w:pStyle w:val="null3"/>
        <w:ind w:firstLine="420"/>
        <w:jc w:val="both"/>
      </w:pPr>
      <w:r>
        <w:rPr>
          <w:sz w:val="24"/>
        </w:rPr>
        <w:t>★2.服务期间，凡是涉及到采购人绩效管理工作的内容，中标人须按采购人委托的工作内容按要求完成，中标人须听从采购人的安排，不得以任何理由推脱。</w:t>
      </w:r>
    </w:p>
    <w:p>
      <w:pPr>
        <w:pStyle w:val="null3"/>
        <w:ind w:firstLine="422"/>
        <w:jc w:val="both"/>
      </w:pPr>
      <w:r>
        <w:rPr>
          <w:sz w:val="24"/>
          <w:b/>
        </w:rPr>
        <w:t>（六）工作技术要求及目标</w:t>
      </w:r>
    </w:p>
    <w:p>
      <w:pPr>
        <w:pStyle w:val="null3"/>
        <w:ind w:firstLine="422"/>
        <w:jc w:val="both"/>
      </w:pPr>
      <w:r>
        <w:rPr>
          <w:sz w:val="24"/>
          <w:b/>
        </w:rPr>
        <w:t>1.部门整体绩效目标评审、项目事前绩效评估（评审）</w:t>
      </w:r>
    </w:p>
    <w:p>
      <w:pPr>
        <w:pStyle w:val="null3"/>
        <w:ind w:firstLine="422"/>
        <w:jc w:val="both"/>
      </w:pPr>
      <w:r>
        <w:rPr>
          <w:sz w:val="24"/>
          <w:b/>
        </w:rPr>
        <w:t>（1）服务需求</w:t>
      </w:r>
    </w:p>
    <w:p>
      <w:pPr>
        <w:pStyle w:val="null3"/>
        <w:ind w:firstLine="420"/>
        <w:jc w:val="both"/>
      </w:pPr>
      <w:r>
        <w:rPr>
          <w:sz w:val="24"/>
        </w:rPr>
        <w:t>协助部门补充、修改、完善绩效目标，提高绩效目标编制的科学性、合理性。</w:t>
      </w:r>
    </w:p>
    <w:p>
      <w:pPr>
        <w:pStyle w:val="null3"/>
        <w:ind w:firstLine="420"/>
        <w:jc w:val="both"/>
      </w:pPr>
      <w:r>
        <w:rPr>
          <w:sz w:val="24"/>
        </w:rPr>
        <w:t>1）根据采购人提出的绩效管理人员、技术、范围等要求，对委托的部门整体绩效目标进行评审，对预算项目绩效进行评审或事前绩效评估。中标人要独立、客观、公正地开展绩效评审（评估）工作，出具评审（评估）报告。</w:t>
      </w:r>
    </w:p>
    <w:p>
      <w:pPr>
        <w:pStyle w:val="null3"/>
        <w:ind w:firstLine="420"/>
        <w:jc w:val="both"/>
      </w:pPr>
      <w:r>
        <w:rPr>
          <w:sz w:val="24"/>
        </w:rPr>
        <w:t>2）中标人需要详细了解项目具体情况，按照评审、评估工作要求，对单位绩效目标、指标设置的科学性、合理性及与申报预算资金的匹配性等进行评审，在优化指标设置、完善绩效目标等方面给出详细评审意见。</w:t>
      </w:r>
    </w:p>
    <w:p>
      <w:pPr>
        <w:pStyle w:val="null3"/>
        <w:ind w:firstLine="422"/>
        <w:jc w:val="both"/>
      </w:pPr>
      <w:r>
        <w:rPr>
          <w:sz w:val="24"/>
          <w:b/>
        </w:rPr>
        <w:t>（2）部门整体绩效目标评审的要点</w:t>
      </w:r>
    </w:p>
    <w:p>
      <w:pPr>
        <w:pStyle w:val="null3"/>
        <w:ind w:firstLine="420"/>
        <w:jc w:val="both"/>
      </w:pPr>
      <w:r>
        <w:rPr>
          <w:sz w:val="24"/>
        </w:rPr>
        <w:t>1）完整性：绩效目标的各项要求填报是否完整规范，内容是否清晰明确。</w:t>
      </w:r>
    </w:p>
    <w:p>
      <w:pPr>
        <w:pStyle w:val="null3"/>
        <w:ind w:firstLine="420"/>
        <w:jc w:val="both"/>
      </w:pPr>
      <w:r>
        <w:rPr>
          <w:sz w:val="24"/>
        </w:rPr>
        <w:t>2）相关性：绩效目标与支出内容、政策依据是否关联，与部门职责及其事业发展规划是否相关。</w:t>
      </w:r>
    </w:p>
    <w:p>
      <w:pPr>
        <w:pStyle w:val="null3"/>
        <w:ind w:firstLine="420"/>
        <w:jc w:val="both"/>
      </w:pPr>
      <w:r>
        <w:rPr>
          <w:sz w:val="24"/>
        </w:rPr>
        <w:t>3）全面性：绩效指标是否涵盖与业务相关的个性化、行业性的主要产出指标和效益指标。</w:t>
      </w:r>
    </w:p>
    <w:p>
      <w:pPr>
        <w:pStyle w:val="null3"/>
        <w:ind w:firstLine="420"/>
        <w:jc w:val="both"/>
      </w:pPr>
      <w:r>
        <w:rPr>
          <w:sz w:val="24"/>
        </w:rPr>
        <w:t>4）可行性：绩效目标与预算资金规模是否匹配，绩效指标的指标值设置是否合理，能否如期实施。</w:t>
      </w:r>
    </w:p>
    <w:p>
      <w:pPr>
        <w:pStyle w:val="null3"/>
        <w:ind w:firstLine="420"/>
        <w:jc w:val="both"/>
      </w:pPr>
      <w:r>
        <w:rPr>
          <w:sz w:val="24"/>
        </w:rPr>
        <w:t>5）可衡量性：绩效指标包括定性和定量指标，评价绩效指标是否细化和量化，指标值是否可比较或可评定，是否设定了合理的统计范围与计算公式。</w:t>
      </w:r>
    </w:p>
    <w:p>
      <w:pPr>
        <w:pStyle w:val="null3"/>
        <w:ind w:firstLine="420"/>
        <w:jc w:val="both"/>
      </w:pPr>
      <w:r>
        <w:rPr>
          <w:sz w:val="24"/>
        </w:rPr>
        <w:t>中标人根据绩效管理的工作要求和相关行业标准，历史数据，以材料审核为主，实地考察为辅，独立、客观、公正地开展事前绩效评审工作，出具评审报告或意见（报告中的意见要具体明了，若发现项目难以实现或预期效益不明确，应提出调整意见或终止意见）。</w:t>
      </w:r>
    </w:p>
    <w:p>
      <w:pPr>
        <w:pStyle w:val="null3"/>
        <w:ind w:firstLine="422"/>
        <w:jc w:val="both"/>
      </w:pPr>
      <w:r>
        <w:rPr>
          <w:sz w:val="24"/>
          <w:b/>
        </w:rPr>
        <w:t>（3）项目事前绩效评估（评审）的要点</w:t>
      </w:r>
    </w:p>
    <w:p>
      <w:pPr>
        <w:pStyle w:val="null3"/>
        <w:ind w:firstLine="420"/>
        <w:jc w:val="both"/>
      </w:pPr>
      <w:r>
        <w:rPr>
          <w:sz w:val="24"/>
        </w:rPr>
        <w:t>1）立项必要性。项目受益范围分析，是否属于公共财政支持范围；项目是否符合国家政策，是否属于国家政策优先支持的领域和范围；项目与国家政策、部门职能、行政工作任务或事业发展计划的关联性；项目实施的必要性，项目实施对完成行政工作任务或促进事业发展的意义与作用，与其他项目是否存在交叉重复等。</w:t>
      </w:r>
    </w:p>
    <w:p>
      <w:pPr>
        <w:pStyle w:val="null3"/>
        <w:ind w:firstLine="420"/>
        <w:jc w:val="both"/>
      </w:pPr>
      <w:r>
        <w:rPr>
          <w:sz w:val="24"/>
        </w:rPr>
        <w:t>2）目标合理性。项目绩效目标是否明确，是否与相关规划、计划相符，绩效目标与绩效指标和现实需求是否匹配，绩效目标和指标是否细化、量化，目标值是否具有科学性、前瞻性等。</w:t>
      </w:r>
    </w:p>
    <w:p>
      <w:pPr>
        <w:pStyle w:val="null3"/>
        <w:ind w:firstLine="420"/>
        <w:jc w:val="both"/>
      </w:pPr>
      <w:r>
        <w:rPr>
          <w:sz w:val="24"/>
        </w:rPr>
        <w:t>3）投入经济性。项目预算的内容、额度、标准、计划是否经济合理，绩效目标与项目资金量是否匹配，项目投入产出比是否合理，成本测算是否充分，成本控制措施是否科学有效等。</w:t>
      </w:r>
    </w:p>
    <w:p>
      <w:pPr>
        <w:pStyle w:val="null3"/>
        <w:ind w:firstLine="420"/>
        <w:jc w:val="both"/>
      </w:pPr>
      <w:r>
        <w:rPr>
          <w:sz w:val="24"/>
        </w:rPr>
        <w:t>4）实施方案可行性。项目实施方案设计是否合理可行，具备人员、设施等执行条件；项目的风险与不确定性如何，是否制定应对措施等。</w:t>
      </w:r>
    </w:p>
    <w:p>
      <w:pPr>
        <w:pStyle w:val="null3"/>
        <w:ind w:firstLine="420"/>
        <w:jc w:val="both"/>
      </w:pPr>
      <w:r>
        <w:rPr>
          <w:sz w:val="24"/>
        </w:rPr>
        <w:t>5）项目筹资合规性。项目筹资渠道是否明确和合法合规，筹资方式是否合理，是否符合事权与支出责任相适应的原则，是否考虑财政承受能力，投入方式是否最优等。</w:t>
      </w:r>
    </w:p>
    <w:p>
      <w:pPr>
        <w:pStyle w:val="null3"/>
        <w:ind w:firstLine="422"/>
        <w:jc w:val="both"/>
      </w:pPr>
      <w:r>
        <w:rPr>
          <w:sz w:val="24"/>
          <w:b/>
        </w:rPr>
        <w:t>（4）评审原则</w:t>
      </w:r>
    </w:p>
    <w:p>
      <w:pPr>
        <w:pStyle w:val="null3"/>
        <w:ind w:firstLine="420"/>
        <w:jc w:val="both"/>
      </w:pPr>
      <w:r>
        <w:rPr>
          <w:sz w:val="24"/>
        </w:rPr>
        <w:t>1）绩效导向。事前绩效评审、评估以绩效导向和成本控制理念为出发点，以投入、产出和效果为评估重点，注重成本效益分析，对项目（政策）决策进行综合评估。</w:t>
      </w:r>
    </w:p>
    <w:p>
      <w:pPr>
        <w:pStyle w:val="null3"/>
        <w:ind w:firstLine="420"/>
        <w:jc w:val="both"/>
      </w:pPr>
      <w:r>
        <w:rPr>
          <w:sz w:val="24"/>
        </w:rPr>
        <w:t>2）科学规范。事前绩效评审、评估应通过规范的程序，采用定性和定量相结合的方法，通过多种途径和手段充分收集证据资料，保证评审结论科学可信。</w:t>
      </w:r>
    </w:p>
    <w:p>
      <w:pPr>
        <w:pStyle w:val="null3"/>
        <w:ind w:firstLine="420"/>
        <w:jc w:val="both"/>
      </w:pPr>
      <w:r>
        <w:rPr>
          <w:sz w:val="24"/>
        </w:rPr>
        <w:t>3）客观公正。事前评审、评估应公开、公平、公正，实事求是，评审过程及结果不得受利益相关方影响。</w:t>
      </w:r>
    </w:p>
    <w:p>
      <w:pPr>
        <w:pStyle w:val="null3"/>
        <w:ind w:firstLine="420"/>
        <w:jc w:val="both"/>
      </w:pPr>
      <w:r>
        <w:rPr>
          <w:sz w:val="24"/>
        </w:rPr>
        <w:t>4）及时高效。事前评审、评估要讲求效率，在保证质量的前提下及时完成评价工作。</w:t>
      </w:r>
    </w:p>
    <w:p>
      <w:pPr>
        <w:pStyle w:val="null3"/>
        <w:ind w:firstLine="422"/>
        <w:jc w:val="both"/>
      </w:pPr>
      <w:r>
        <w:rPr>
          <w:sz w:val="24"/>
          <w:b/>
        </w:rPr>
        <w:t>2.绩效运行监控</w:t>
      </w:r>
    </w:p>
    <w:p>
      <w:pPr>
        <w:pStyle w:val="null3"/>
        <w:ind w:firstLine="422"/>
        <w:jc w:val="both"/>
      </w:pPr>
      <w:r>
        <w:rPr>
          <w:sz w:val="24"/>
          <w:b/>
        </w:rPr>
        <w:t>（1）服务需求</w:t>
      </w:r>
    </w:p>
    <w:p>
      <w:pPr>
        <w:pStyle w:val="null3"/>
        <w:ind w:firstLine="420"/>
        <w:jc w:val="both"/>
      </w:pPr>
      <w:r>
        <w:rPr>
          <w:sz w:val="24"/>
        </w:rPr>
        <w:t>根据采购人对绩效管理工作的要求，中标人通过数据信息收集、整理、审核、综合分析等方式，对预算部门自行监控和财政部门重点跟踪监控的情况进行汇总核实，对偏离绩效目标的情况及时向采购人或部门预算单位提出纠偏建议和措施，对发现的问题和风险督促预算部门及时采取措施予以纠正，并按采购人要求出具报告，将绩效运行跟踪监控与预算执行进度，均衡性、合理性等挂钩和衔接，建立预警、反馈、绩效目标跟踪的监控机制，提高绩效管理水平。</w:t>
      </w:r>
    </w:p>
    <w:p>
      <w:pPr>
        <w:pStyle w:val="null3"/>
        <w:ind w:firstLine="422"/>
        <w:jc w:val="both"/>
      </w:pPr>
      <w:r>
        <w:rPr>
          <w:sz w:val="24"/>
          <w:b/>
        </w:rPr>
        <w:t>（2）绩效运行监控内容</w:t>
      </w:r>
    </w:p>
    <w:p>
      <w:pPr>
        <w:pStyle w:val="null3"/>
        <w:ind w:firstLine="420"/>
        <w:jc w:val="both"/>
      </w:pPr>
      <w:r>
        <w:rPr>
          <w:sz w:val="24"/>
        </w:rPr>
        <w:t>1）支出进度方面</w:t>
      </w:r>
    </w:p>
    <w:p>
      <w:pPr>
        <w:pStyle w:val="null3"/>
        <w:ind w:firstLine="420"/>
        <w:jc w:val="both"/>
      </w:pPr>
      <w:r>
        <w:rPr>
          <w:sz w:val="24"/>
        </w:rPr>
        <w:t>核实本部门上半年的资金使用和绩效目标完成情况，核定预算部门整体支出的情况，包括部门整体支出金额，整体支出进度，项目预算数，项目实际支出，项目支出进度等工作。</w:t>
      </w:r>
    </w:p>
    <w:p>
      <w:pPr>
        <w:pStyle w:val="null3"/>
        <w:ind w:firstLine="420"/>
        <w:jc w:val="both"/>
      </w:pPr>
      <w:r>
        <w:rPr>
          <w:sz w:val="24"/>
        </w:rPr>
        <w:t>2）绩效目标方面</w:t>
      </w:r>
    </w:p>
    <w:p>
      <w:pPr>
        <w:pStyle w:val="null3"/>
        <w:ind w:firstLine="420"/>
        <w:jc w:val="both"/>
      </w:pPr>
      <w:r>
        <w:rPr>
          <w:sz w:val="24"/>
        </w:rPr>
        <w:t>考核预算部门的主要任务实施情况，根据预算部门报告监控期整体绩效运行情况，主要任务的开展情况及各个关键性绩效指标的实施情况，从部门年度绩效目标和实现程度，部门年度主要支出计划和完成情况等方面，对部门上半年的整体绩效运行，主要任务绩效实施情况进行核定。</w:t>
      </w:r>
    </w:p>
    <w:p>
      <w:pPr>
        <w:pStyle w:val="null3"/>
        <w:ind w:firstLine="420"/>
        <w:jc w:val="both"/>
      </w:pPr>
      <w:r>
        <w:rPr>
          <w:sz w:val="24"/>
        </w:rPr>
        <w:t>3）中标人通过对部门预算单位的整体绩效目标实现程度和支出进度实行双监控，防止绩效目标跑偏，预算资金脱靶。监控中发现的部门管理漏洞和绩效目标偏差，及时进行预警，确实无法实现绩效目标的，及时向采购人反馈和报告，并督促预算部门及时调整预算及相关的绩效目标，避免资金沉淀，切实提高财政资金使用效益。</w:t>
      </w:r>
    </w:p>
    <w:p>
      <w:pPr>
        <w:pStyle w:val="null3"/>
        <w:ind w:firstLine="422"/>
        <w:jc w:val="both"/>
      </w:pPr>
      <w:r>
        <w:rPr>
          <w:sz w:val="24"/>
          <w:b/>
        </w:rPr>
        <w:t>3.绩效评价</w:t>
      </w:r>
    </w:p>
    <w:p>
      <w:pPr>
        <w:pStyle w:val="null3"/>
        <w:ind w:firstLine="422"/>
        <w:jc w:val="both"/>
      </w:pPr>
      <w:r>
        <w:rPr>
          <w:sz w:val="24"/>
          <w:b/>
        </w:rPr>
        <w:t>（1）服务需求</w:t>
      </w:r>
    </w:p>
    <w:p>
      <w:pPr>
        <w:pStyle w:val="null3"/>
        <w:ind w:firstLine="420"/>
        <w:jc w:val="both"/>
      </w:pPr>
      <w:r>
        <w:rPr>
          <w:sz w:val="24"/>
        </w:rPr>
        <w:t>1）根据采购人对绩效管理工作的要求，中标人对部门预算单位的整体支出（即基本支出、项目支出和专项资金）进行绩效评价，评价内容要涵盖资金投入，过程管理、目标实现和可持续性等基本维度，对部门的工作职责年度工作任务、预算安排、资金使用效果等内容，从经济效益、社会效益和可持续性等方面进行绩效评价。对部门预算完成情况、财政资金管理情况、绩效目标实现情况、成本控制、部门主要履职情况进行全面评价。</w:t>
      </w:r>
    </w:p>
    <w:p>
      <w:pPr>
        <w:pStyle w:val="null3"/>
        <w:ind w:firstLine="420"/>
        <w:jc w:val="both"/>
      </w:pPr>
      <w:r>
        <w:rPr>
          <w:sz w:val="24"/>
        </w:rPr>
        <w:t>2）对委托评价项目的资金管理、使用、产出及效果等进行客观、公正的测量、分析和评判，评价绩效水平，发现存在问题，并分析问题成因，提出进一步加强资金管理的意见建议。</w:t>
      </w:r>
    </w:p>
    <w:p>
      <w:pPr>
        <w:pStyle w:val="null3"/>
        <w:ind w:firstLine="420"/>
        <w:jc w:val="both"/>
      </w:pPr>
      <w:r>
        <w:rPr>
          <w:sz w:val="24"/>
        </w:rPr>
        <w:t>3）对预算单位开展的自评项目进行复核，重点关注项目决策、项目资金管理、项目产出和效益、自评工作质量等内容，结合根据被评价部门（单位）提供的自评报告等相关佐证材料，对项目及部门整体绩效目标完成情况、资金安排及使用情况、项目实施后的效益情况进行核实和评价，并出具复核意见。</w:t>
      </w:r>
    </w:p>
    <w:p>
      <w:pPr>
        <w:pStyle w:val="null3"/>
        <w:ind w:firstLine="420"/>
        <w:jc w:val="both"/>
      </w:pPr>
      <w:r>
        <w:rPr>
          <w:sz w:val="24"/>
        </w:rPr>
        <w:t>4）重点评价中的部分项目需要对成本控制、产出完成和效益实现进行全面分析评价，回溯性分析成本指标的合理性，提出修改完善建议，查找成本管理中存在的问题，提出节约成本、提高资金使用效益的意见建议。</w:t>
      </w:r>
    </w:p>
    <w:p>
      <w:pPr>
        <w:pStyle w:val="null3"/>
        <w:ind w:firstLine="422"/>
        <w:jc w:val="both"/>
      </w:pPr>
      <w:r>
        <w:rPr>
          <w:sz w:val="24"/>
          <w:b/>
        </w:rPr>
        <w:t>（2）绩效评价的原则</w:t>
      </w:r>
    </w:p>
    <w:p>
      <w:pPr>
        <w:pStyle w:val="null3"/>
        <w:ind w:firstLine="420"/>
        <w:jc w:val="both"/>
      </w:pPr>
      <w:r>
        <w:rPr>
          <w:sz w:val="24"/>
        </w:rPr>
        <w:t>1）突出预算支出绩效评价的特点。预算支出绩效评价要将公共财政政策、资金整体绩效、第三方评价等核心理念贯穿其中，凸显提高政策或项目实事效果的目标导向，区别于一般的会计、稽查、审计等工作。</w:t>
      </w:r>
    </w:p>
    <w:p>
      <w:pPr>
        <w:pStyle w:val="null3"/>
        <w:ind w:firstLine="420"/>
        <w:jc w:val="both"/>
      </w:pPr>
      <w:r>
        <w:rPr>
          <w:sz w:val="24"/>
        </w:rPr>
        <w:t>2）增强针对性。针对不同用途的资金，设计不同的评价方法和评价内容，并保持与总体资金绩效评价的有效衔接。</w:t>
      </w:r>
    </w:p>
    <w:p>
      <w:pPr>
        <w:pStyle w:val="null3"/>
        <w:ind w:firstLine="420"/>
        <w:jc w:val="both"/>
      </w:pPr>
      <w:r>
        <w:rPr>
          <w:sz w:val="24"/>
        </w:rPr>
        <w:t>3）统一评价指标体系。保持项目单位自评、专家书面评审和现场核查等指标一致、过程衔接、重点有别，各级自评单位绩效报告统一量表、简洁规范、各有侧重。</w:t>
      </w:r>
    </w:p>
    <w:p>
      <w:pPr>
        <w:pStyle w:val="null3"/>
        <w:ind w:firstLine="420"/>
        <w:jc w:val="both"/>
      </w:pPr>
      <w:r>
        <w:rPr>
          <w:sz w:val="24"/>
        </w:rPr>
        <w:t>4）优化评价组织流程。为减少现场核查工作量，确保核查代表性，在自评审核基础上，以属地情况（经济发展水平、区位等）、资金情况（资助类别、金额、用途、支出率等）、绩效情况（实施进度、完成质量、社会经济效益等）及书面评审结果为现场抽样的配额条件。</w:t>
      </w:r>
    </w:p>
    <w:p>
      <w:pPr>
        <w:pStyle w:val="null3"/>
        <w:ind w:firstLine="420"/>
        <w:jc w:val="both"/>
      </w:pPr>
      <w:r>
        <w:rPr>
          <w:sz w:val="24"/>
        </w:rPr>
        <w:t>5）以资金支出的经济、社会效益和公众满意度作为衡量部门资金管理绩效的重要依据，提高满意度调查的科学性和可操作性。</w:t>
      </w:r>
    </w:p>
    <w:p>
      <w:pPr>
        <w:pStyle w:val="null3"/>
        <w:ind w:firstLine="420"/>
        <w:jc w:val="both"/>
      </w:pPr>
      <w:r>
        <w:rPr>
          <w:sz w:val="24"/>
        </w:rPr>
        <w:t>6）强化报告的专业性。尤其要优化评价绩效水平、发现问题、完善对策的分析方法。</w:t>
      </w:r>
    </w:p>
    <w:p>
      <w:pPr>
        <w:pStyle w:val="null3"/>
        <w:ind w:firstLine="422"/>
        <w:jc w:val="both"/>
      </w:pPr>
      <w:r>
        <w:rPr>
          <w:sz w:val="24"/>
          <w:b/>
        </w:rPr>
        <w:t>（3）绩效评价报告的主要内容</w:t>
      </w:r>
    </w:p>
    <w:p>
      <w:pPr>
        <w:pStyle w:val="null3"/>
        <w:ind w:firstLine="420"/>
        <w:jc w:val="both"/>
      </w:pPr>
      <w:r>
        <w:rPr>
          <w:sz w:val="24"/>
        </w:rPr>
        <w:t>中标人在对财政资金支出绩效进行综合测量的基础上，确定资金整体绩效水平，诊断问题、分析问题，提出改善对策，并按时向采购人提交第三方绩效评价报告。评价报告的内容大致包括：</w:t>
      </w:r>
    </w:p>
    <w:p>
      <w:pPr>
        <w:pStyle w:val="null3"/>
        <w:ind w:firstLine="420"/>
        <w:jc w:val="both"/>
      </w:pPr>
      <w:r>
        <w:rPr>
          <w:sz w:val="24"/>
        </w:rPr>
        <w:t>1）评价项目概要（项目简介、决策情况、资金安排等）</w:t>
      </w:r>
    </w:p>
    <w:p>
      <w:pPr>
        <w:pStyle w:val="null3"/>
        <w:ind w:firstLine="420"/>
        <w:jc w:val="both"/>
      </w:pPr>
      <w:r>
        <w:rPr>
          <w:sz w:val="24"/>
        </w:rPr>
        <w:t>2）评价原则和评价方法</w:t>
      </w:r>
    </w:p>
    <w:p>
      <w:pPr>
        <w:pStyle w:val="null3"/>
        <w:ind w:firstLine="420"/>
        <w:jc w:val="both"/>
      </w:pPr>
      <w:r>
        <w:rPr>
          <w:sz w:val="24"/>
        </w:rPr>
        <w:t>3）评价结论与绩效分析</w:t>
      </w:r>
    </w:p>
    <w:p>
      <w:pPr>
        <w:pStyle w:val="null3"/>
        <w:ind w:firstLine="420"/>
        <w:jc w:val="both"/>
      </w:pPr>
      <w:r>
        <w:rPr>
          <w:sz w:val="24"/>
        </w:rPr>
        <w:t>4）主要绩效</w:t>
      </w:r>
    </w:p>
    <w:p>
      <w:pPr>
        <w:pStyle w:val="null3"/>
        <w:ind w:firstLine="420"/>
        <w:jc w:val="both"/>
      </w:pPr>
      <w:r>
        <w:rPr>
          <w:sz w:val="24"/>
        </w:rPr>
        <w:t>5）存在问题</w:t>
      </w:r>
    </w:p>
    <w:p>
      <w:pPr>
        <w:pStyle w:val="null3"/>
        <w:ind w:firstLine="420"/>
        <w:jc w:val="both"/>
      </w:pPr>
      <w:r>
        <w:rPr>
          <w:sz w:val="24"/>
        </w:rPr>
        <w:t>6）相关建议</w:t>
      </w:r>
    </w:p>
    <w:p>
      <w:pPr>
        <w:pStyle w:val="null3"/>
        <w:ind w:firstLine="422"/>
        <w:jc w:val="both"/>
      </w:pPr>
      <w:r>
        <w:rPr>
          <w:sz w:val="24"/>
          <w:b/>
        </w:rPr>
        <w:t>（4）绩效指标主要内容</w:t>
      </w:r>
    </w:p>
    <w:p>
      <w:pPr>
        <w:pStyle w:val="null3"/>
        <w:ind w:firstLine="420"/>
        <w:jc w:val="both"/>
      </w:pPr>
      <w:r>
        <w:rPr>
          <w:sz w:val="24"/>
        </w:rPr>
        <w:t>1）项目产出指标</w:t>
      </w:r>
    </w:p>
    <w:p>
      <w:pPr>
        <w:pStyle w:val="null3"/>
        <w:ind w:firstLine="420"/>
        <w:jc w:val="both"/>
      </w:pPr>
      <w:r>
        <w:rPr>
          <w:sz w:val="24"/>
        </w:rPr>
        <w:t>①目标完成数量：体现绩效目标在数量上的完成程度。一般用同比增长率等指标反映，也可直接用工作完成数量反映。</w:t>
      </w:r>
    </w:p>
    <w:p>
      <w:pPr>
        <w:pStyle w:val="null3"/>
        <w:ind w:firstLine="420"/>
        <w:jc w:val="both"/>
      </w:pPr>
      <w:r>
        <w:rPr>
          <w:sz w:val="24"/>
        </w:rPr>
        <w:t>②目标完成质量：体现项目完成的质量。项目完成质量应通过以下方式确认：验收报告、专业部门或专家的鉴定结果，如无以上资料则由考评工作组进行抽查，将抽查结果提供考评专家判定项目实施质量。对于进行过程考评的项目，可考核阶段性目标的完成质量。</w:t>
      </w:r>
    </w:p>
    <w:p>
      <w:pPr>
        <w:pStyle w:val="null3"/>
        <w:ind w:firstLine="420"/>
        <w:jc w:val="both"/>
      </w:pPr>
      <w:r>
        <w:rPr>
          <w:sz w:val="24"/>
        </w:rPr>
        <w:t>③目标完成时效：体现项目资金使用的预期目标的按时完成情况。</w:t>
      </w:r>
    </w:p>
    <w:p>
      <w:pPr>
        <w:pStyle w:val="null3"/>
        <w:ind w:firstLine="420"/>
        <w:jc w:val="both"/>
      </w:pPr>
      <w:r>
        <w:rPr>
          <w:sz w:val="24"/>
        </w:rPr>
        <w:t>④目标完成成本：体现完成项目所需要花费的成本。</w:t>
      </w:r>
    </w:p>
    <w:p>
      <w:pPr>
        <w:pStyle w:val="null3"/>
        <w:ind w:firstLine="420"/>
        <w:jc w:val="both"/>
      </w:pPr>
      <w:r>
        <w:rPr>
          <w:sz w:val="24"/>
        </w:rPr>
        <w:t>2）项目效益指标</w:t>
      </w:r>
    </w:p>
    <w:p>
      <w:pPr>
        <w:pStyle w:val="null3"/>
        <w:ind w:firstLine="420"/>
        <w:jc w:val="both"/>
      </w:pPr>
      <w:r>
        <w:rPr>
          <w:sz w:val="24"/>
        </w:rPr>
        <w:t>①经济效益指标：反映相关产出对经济发展带来的影响和效果，如人才资源节省率，时间节省率，政府采购节支率等。</w:t>
      </w:r>
    </w:p>
    <w:p>
      <w:pPr>
        <w:pStyle w:val="null3"/>
        <w:ind w:firstLine="420"/>
        <w:jc w:val="both"/>
      </w:pPr>
      <w:r>
        <w:rPr>
          <w:sz w:val="24"/>
        </w:rPr>
        <w:t>②社会效益指标：反映相关产出对社会发展带来的影响和效果。</w:t>
      </w:r>
    </w:p>
    <w:p>
      <w:pPr>
        <w:pStyle w:val="null3"/>
        <w:ind w:firstLine="420"/>
        <w:jc w:val="both"/>
      </w:pPr>
      <w:r>
        <w:rPr>
          <w:sz w:val="24"/>
        </w:rPr>
        <w:t>③生态效益指标：反映相关产出对自然环境带来的影响和效果。</w:t>
      </w:r>
    </w:p>
    <w:p>
      <w:pPr>
        <w:pStyle w:val="null3"/>
        <w:ind w:firstLine="420"/>
        <w:jc w:val="both"/>
      </w:pPr>
      <w:r>
        <w:rPr>
          <w:sz w:val="24"/>
        </w:rPr>
        <w:t>④可持续影响指标：反映相关产出带来影响的可持续期限，如采购机制健全，项目监管机制健全，应急管理机制健全等。</w:t>
      </w:r>
    </w:p>
    <w:p>
      <w:pPr>
        <w:pStyle w:val="null3"/>
        <w:ind w:firstLine="420"/>
        <w:jc w:val="both"/>
      </w:pPr>
      <w:r>
        <w:rPr>
          <w:sz w:val="24"/>
        </w:rPr>
        <w:t>3）满意度指标</w:t>
      </w:r>
    </w:p>
    <w:p>
      <w:pPr>
        <w:pStyle w:val="null3"/>
        <w:ind w:firstLine="420"/>
        <w:jc w:val="both"/>
      </w:pPr>
      <w:r>
        <w:rPr>
          <w:sz w:val="24"/>
        </w:rPr>
        <w:t>服务对象满意度指标：属于预期效果的内容，反映服务对象或项目受益人对相关产出及其影响的认可程度。</w:t>
      </w:r>
    </w:p>
    <w:p>
      <w:pPr>
        <w:pStyle w:val="null3"/>
        <w:ind w:firstLine="422"/>
        <w:jc w:val="both"/>
      </w:pPr>
      <w:r>
        <w:rPr>
          <w:sz w:val="24"/>
          <w:b/>
        </w:rPr>
        <w:t>4.专项成本预算绩效分析</w:t>
      </w:r>
    </w:p>
    <w:p>
      <w:pPr>
        <w:pStyle w:val="null3"/>
        <w:ind w:firstLine="422"/>
        <w:jc w:val="both"/>
      </w:pPr>
      <w:r>
        <w:rPr>
          <w:sz w:val="24"/>
          <w:b/>
        </w:rPr>
        <w:t>（1）服务需求</w:t>
      </w:r>
    </w:p>
    <w:p>
      <w:pPr>
        <w:pStyle w:val="null3"/>
        <w:ind w:firstLine="420"/>
        <w:jc w:val="both"/>
      </w:pPr>
      <w:r>
        <w:rPr>
          <w:sz w:val="24"/>
        </w:rPr>
        <w:t>建立成本预算绩效分析框架。</w:t>
      </w:r>
    </w:p>
    <w:p>
      <w:pPr>
        <w:pStyle w:val="null3"/>
        <w:ind w:firstLine="420"/>
        <w:jc w:val="both"/>
      </w:pPr>
      <w:r>
        <w:rPr>
          <w:sz w:val="24"/>
        </w:rPr>
        <w:t>梳理优化业务流程。以业务流程梳理作为解构支出成本重要手段，对各个业务流程和管理环节人力、物力、财力配备情况进行合理性分析，找出影响成本控制和效益发挥的制约因素，通过业务流程整合再造，精简优化不科学的工作环节，推动实现人、财、物优化配置。要对比分析国内外优秀做法，以技术创新和管理创新实现降本增效。</w:t>
      </w:r>
    </w:p>
    <w:p>
      <w:pPr>
        <w:pStyle w:val="null3"/>
        <w:ind w:firstLine="420"/>
        <w:jc w:val="both"/>
      </w:pPr>
      <w:r>
        <w:rPr>
          <w:sz w:val="24"/>
        </w:rPr>
        <w:t>科学确定产出效益。运用成本效益分析和作业成本分析等方法，充分反映财政投入带来的有形和无形资产变动，以及社会、经济、生态等效益的变化情况，以可衡量的指标方式予以明确。周期性的政策和项目要与部门职能、中长期规划相衔接，与经济 社会发展水平和公众需要相适应，与财政可承受能力相匹配。</w:t>
      </w:r>
    </w:p>
    <w:p>
      <w:pPr>
        <w:pStyle w:val="null3"/>
        <w:ind w:firstLine="420"/>
        <w:jc w:val="both"/>
      </w:pPr>
      <w:r>
        <w:rPr>
          <w:sz w:val="24"/>
        </w:rPr>
        <w:t>开展成本核算分析。摸清成本构成，按照支出与效益水平、业务流程相对应的关系，厘清支出的具体成本内容。对新增项目要合理估算成本，对延续性项目要核算历史成本，并对影响成本的因素进行分析，明确各项成本费用开支和资源消耗的用量、价格标准。</w:t>
      </w:r>
    </w:p>
    <w:p>
      <w:pPr>
        <w:pStyle w:val="null3"/>
        <w:ind w:firstLine="420"/>
        <w:jc w:val="both"/>
      </w:pPr>
      <w:r>
        <w:rPr>
          <w:sz w:val="24"/>
        </w:rPr>
        <w:t>合理确定投入方式。综合流程再造、产出效益和成本核算分析结果，结合单位和项目的收入结构，按照激励约束并重的原则，合理确定财政投入的方式，如：全额补助、差额补助，事前投入、事后投入，普惠性支持、奖励性支持等，积极探索从“按需投入”向“按效投入”转变，不断提高财政资金支出效能。</w:t>
      </w:r>
    </w:p>
    <w:p>
      <w:pPr>
        <w:pStyle w:val="null3"/>
        <w:ind w:firstLine="420"/>
        <w:jc w:val="both"/>
      </w:pPr>
      <w:r>
        <w:rPr>
          <w:sz w:val="24"/>
        </w:rPr>
        <w:t>健全成本管控机制。按照全生命周期开展成本管控。统筹研究准备期、建设期、运营期对支出成本影响，强化全要素成本管理和全过程监督管理。统筹运用好内控管理、评审管理、监督管理、采购管理，形成管理工作合力。动态管理成本、标准，根据服务水平和新技术应用等情况及时进行调整。</w:t>
      </w:r>
    </w:p>
    <w:p>
      <w:pPr>
        <w:pStyle w:val="null3"/>
        <w:ind w:firstLine="420"/>
        <w:jc w:val="both"/>
      </w:pPr>
      <w:r>
        <w:rPr>
          <w:sz w:val="24"/>
          <w:b/>
        </w:rPr>
        <w:t>（2）健全绩效标准体系</w:t>
      </w:r>
    </w:p>
    <w:p>
      <w:pPr>
        <w:pStyle w:val="null3"/>
        <w:ind w:firstLine="420"/>
        <w:jc w:val="both"/>
      </w:pPr>
      <w:r>
        <w:rPr>
          <w:sz w:val="24"/>
        </w:rPr>
        <w:t>健全公共服务标准。依托成本预算绩效分析，参考相关历史数据、行业标准、计划标准，强化对质量水平、产出内容、产生效果的分析比较，分类分档完善公共服务项目设施建设、设备配置、人员配备、服务规范和作业流程等定性或定量标准。</w:t>
      </w:r>
    </w:p>
    <w:p>
      <w:pPr>
        <w:pStyle w:val="null3"/>
        <w:ind w:firstLine="420"/>
        <w:jc w:val="both"/>
      </w:pPr>
      <w:r>
        <w:rPr>
          <w:sz w:val="24"/>
        </w:rPr>
        <w:t>健全作业成本标准。以实现公共服务标准为目标，结合业务活动特点，明确各项成本费用开支和资源消耗的用量和价格标准。按照国家统一的会计制度规定，对相应业务活动产生的直接费用和间接费用进行归集、分摊，通过历史分析和趋势分析等方法，分析影响成本的关键因素和成本变动趋势，剔除历史成本中不合理因素，形成作业成本标准。通过作业成本标准的动态调整，持续推动降本增效。</w:t>
      </w:r>
    </w:p>
    <w:p>
      <w:pPr>
        <w:pStyle w:val="null3"/>
        <w:ind w:firstLine="420"/>
        <w:jc w:val="both"/>
      </w:pPr>
      <w:r>
        <w:rPr>
          <w:sz w:val="24"/>
        </w:rPr>
        <w:t>健全财政支出标准。在作业成本标准的基础上，进一步厘清财政保障范围，健全完善财政支出标准体系。结合经济社会发展、物价变动、财力变化等情况，考虑流程再造、资源整合、技术进步等节支因素，及时调整优化。</w:t>
      </w:r>
    </w:p>
    <w:p>
      <w:pPr>
        <w:pStyle w:val="null3"/>
        <w:ind w:firstLine="420"/>
        <w:jc w:val="both"/>
      </w:pPr>
      <w:r>
        <w:rPr>
          <w:sz w:val="24"/>
          <w:b/>
        </w:rPr>
        <w:t>（七）人员要求</w:t>
      </w:r>
    </w:p>
    <w:p>
      <w:pPr>
        <w:pStyle w:val="null3"/>
        <w:ind w:firstLine="422"/>
        <w:jc w:val="both"/>
      </w:pPr>
      <w:r>
        <w:rPr>
          <w:sz w:val="24"/>
          <w:b/>
        </w:rPr>
        <w:t>1.服务团队的要求</w:t>
      </w:r>
    </w:p>
    <w:p>
      <w:pPr>
        <w:pStyle w:val="null3"/>
        <w:ind w:firstLine="420"/>
        <w:jc w:val="both"/>
      </w:pPr>
      <w:r>
        <w:rPr>
          <w:sz w:val="24"/>
        </w:rPr>
        <w:t>（1）中标人需选派1名项目负责人全程参与评价工作，具体要求如下：</w:t>
      </w:r>
    </w:p>
    <w:p>
      <w:pPr>
        <w:pStyle w:val="null3"/>
        <w:ind w:firstLine="420"/>
        <w:jc w:val="both"/>
      </w:pPr>
      <w:r>
        <w:rPr>
          <w:sz w:val="24"/>
        </w:rPr>
        <w:t>1）★具有中级及以上职称或注册会计师资格；</w:t>
      </w:r>
    </w:p>
    <w:p>
      <w:pPr>
        <w:pStyle w:val="null3"/>
        <w:ind w:firstLine="420"/>
        <w:jc w:val="both"/>
      </w:pPr>
      <w:r>
        <w:rPr>
          <w:sz w:val="24"/>
        </w:rPr>
        <w:t>2）具备5年及以上财政绩效管理方面相关工作经验。</w:t>
      </w:r>
    </w:p>
    <w:p>
      <w:pPr>
        <w:pStyle w:val="null3"/>
        <w:ind w:firstLine="420"/>
        <w:jc w:val="both"/>
      </w:pPr>
      <w:r>
        <w:rPr>
          <w:sz w:val="24"/>
        </w:rPr>
        <w:t>（2）选派本项目的团队工作人员4-6人，具有财政或公共管理、经济、产业、金融、管理、财务会计、工程专业、工商管理等领域专业的中级职称或以上职称的、具备3年或以上财政预算绩效管理方面相关工作经验。</w:t>
      </w:r>
    </w:p>
    <w:p>
      <w:pPr>
        <w:pStyle w:val="null3"/>
        <w:ind w:firstLine="420"/>
        <w:jc w:val="both"/>
      </w:pPr>
      <w:r>
        <w:rPr>
          <w:sz w:val="24"/>
        </w:rPr>
        <w:t>（3）中标人派出的项目负责人及团队工作人员应相对稳定，身体健康，职业道德水平较高，能充分胜任所从事的服务工作，对曾经参与过类似项目的服务人员在后续项目开展时要优先选派。项目负责人及团队工作人员需熟悉相关领域的政策法规，财会业务，熟悉绩效评价工作流程和要求，具有较强的综合分析判断能力。</w:t>
      </w:r>
    </w:p>
    <w:p>
      <w:pPr>
        <w:pStyle w:val="null3"/>
        <w:ind w:firstLine="420"/>
        <w:jc w:val="both"/>
      </w:pPr>
      <w:r>
        <w:rPr>
          <w:sz w:val="24"/>
        </w:rPr>
        <w:t>（4）中标人在开展服务时提供的项目负责人及团队工作人员名单不得随意更换，与投标响应的一致，如需更换的须经采购人同意后方可更换。未经采购人同意随意更换服务团队人员或投标响应的项目负责人未能全程参与评价工作的，采购人有权终止与中标人的服务合同，并追究中标人的相关责任。</w:t>
      </w:r>
    </w:p>
    <w:p>
      <w:pPr>
        <w:pStyle w:val="null3"/>
        <w:ind w:firstLine="420"/>
        <w:jc w:val="both"/>
      </w:pPr>
      <w:r>
        <w:rPr>
          <w:sz w:val="24"/>
        </w:rPr>
        <w:t>（5）中标人提供的服务人员不能按招标文件以及采购人要求开展工作的，采购人有权要求更换。中标人提供的服务的人员违反有关法律、法规或采购人制定的工作纪律、或被有效投诉的，采购人有权相应扣减要支付给中标人的费用，该等情形累计达3次的，采购人有权终止与中标人的服务合同，并追究中标人的相关责任。</w:t>
      </w:r>
    </w:p>
    <w:p>
      <w:pPr>
        <w:pStyle w:val="null3"/>
        <w:ind w:firstLine="422"/>
        <w:jc w:val="both"/>
      </w:pPr>
      <w:r>
        <w:rPr>
          <w:sz w:val="24"/>
          <w:b/>
        </w:rPr>
        <w:t>★2.专家要求：</w:t>
      </w:r>
    </w:p>
    <w:p>
      <w:pPr>
        <w:pStyle w:val="null3"/>
        <w:ind w:firstLine="420"/>
        <w:jc w:val="both"/>
      </w:pPr>
      <w:r>
        <w:rPr>
          <w:sz w:val="24"/>
        </w:rPr>
        <w:t>（1）中标后须提供服务包组的专家库人员名单（细分为13类）和专家的资格证明，以及中标人与专家签订的合作协议或劳务报酬发放等能证明聘用关系的材料。中标人建立专家库，专家库专家信息需报送给采购人。中标人须在采购人发出服务通知书之日起5个工作日内提供上述类别专家的资料（原件），采购人有权要求中标人对不符合条件的专家进更换，直至采购人确认为止。如中标人不能提供的，采购人有权视为中标人虚假承诺，采购人视情况将此情况报请财政政府采购监管部门进行处理，并追究中标人的相关责任。</w:t>
      </w:r>
    </w:p>
    <w:p>
      <w:pPr>
        <w:pStyle w:val="null3"/>
        <w:ind w:firstLine="420"/>
        <w:jc w:val="both"/>
      </w:pPr>
      <w:r>
        <w:rPr>
          <w:sz w:val="24"/>
        </w:rPr>
        <w:t>（2）专家分类：基建工程类、电子政务类、设备购置类、宣传培训类、环保类、城市管理类、经济产业类、民政医疗类、教育类、农林水利类、行政管理类、公检法类、社会服务类等。</w:t>
      </w:r>
    </w:p>
    <w:p>
      <w:pPr>
        <w:pStyle w:val="null3"/>
        <w:ind w:firstLine="420"/>
        <w:jc w:val="both"/>
      </w:pPr>
      <w:r>
        <w:rPr>
          <w:sz w:val="24"/>
        </w:rPr>
        <w:t>（3）专家须符合以下其中之一条件：</w:t>
      </w:r>
    </w:p>
    <w:p>
      <w:pPr>
        <w:pStyle w:val="null3"/>
        <w:ind w:firstLine="420"/>
        <w:jc w:val="both"/>
      </w:pPr>
      <w:r>
        <w:rPr>
          <w:sz w:val="24"/>
        </w:rPr>
        <w:t>①具有中级专业技术职称或同等专业水平且从事相关领域工作满5年；</w:t>
      </w:r>
    </w:p>
    <w:p>
      <w:pPr>
        <w:pStyle w:val="null3"/>
        <w:ind w:firstLine="420"/>
        <w:jc w:val="both"/>
      </w:pPr>
      <w:r>
        <w:rPr>
          <w:sz w:val="24"/>
        </w:rPr>
        <w:t>②具有高级专业技术职称或同等专业水平；</w:t>
      </w:r>
    </w:p>
    <w:p>
      <w:pPr>
        <w:pStyle w:val="null3"/>
        <w:ind w:firstLine="420"/>
        <w:jc w:val="both"/>
      </w:pPr>
      <w:r>
        <w:rPr>
          <w:sz w:val="24"/>
        </w:rPr>
        <w:t>③取得国家认可的行业注册执业资格。</w:t>
      </w:r>
    </w:p>
    <w:p>
      <w:pPr>
        <w:pStyle w:val="null3"/>
        <w:ind w:firstLine="420"/>
        <w:jc w:val="both"/>
      </w:pPr>
      <w:r>
        <w:rPr>
          <w:sz w:val="24"/>
        </w:rPr>
        <w:t>（4）服务期间，中标人未经采购人批准不得更换专家成员、中途退出。</w:t>
      </w:r>
    </w:p>
    <w:p>
      <w:pPr>
        <w:pStyle w:val="null3"/>
        <w:ind w:firstLine="420"/>
        <w:jc w:val="both"/>
      </w:pPr>
      <w:r>
        <w:rPr>
          <w:sz w:val="24"/>
        </w:rPr>
        <w:t>（5）中标后开展项目服务时须提供所投包组相应类别的专家人员名单和专家的资格证明，参与评审或评价的专家人数不少于3人，须为财政（财务）、公共管理以及评价项目所属行业方面的专家。</w:t>
      </w:r>
    </w:p>
    <w:p>
      <w:pPr>
        <w:pStyle w:val="null3"/>
        <w:ind w:firstLine="422"/>
        <w:jc w:val="both"/>
      </w:pPr>
      <w:r>
        <w:rPr>
          <w:sz w:val="24"/>
          <w:b/>
        </w:rPr>
        <w:t>（6）投标时须提供上述专家库要求的承诺函并加盖投标人公章，格式详见“格式九”。</w:t>
      </w:r>
    </w:p>
    <w:p>
      <w:pPr>
        <w:pStyle w:val="null3"/>
        <w:ind w:firstLine="422"/>
        <w:jc w:val="both"/>
      </w:pPr>
      <w:r>
        <w:rPr>
          <w:sz w:val="24"/>
          <w:b/>
        </w:rPr>
        <w:t>（八）服务质量要求</w:t>
      </w:r>
    </w:p>
    <w:p>
      <w:pPr>
        <w:pStyle w:val="null3"/>
        <w:ind w:firstLine="420"/>
        <w:jc w:val="both"/>
      </w:pPr>
      <w:r>
        <w:rPr>
          <w:sz w:val="24"/>
        </w:rPr>
        <w:t>1.掌握政策的要求。应熟悉国家、省、市有关财政绩效管理方面的法律法规及相关政策，并有一定的财政预算绩效管理或理论研究经验。</w:t>
      </w:r>
    </w:p>
    <w:p>
      <w:pPr>
        <w:pStyle w:val="null3"/>
        <w:ind w:firstLine="420"/>
        <w:jc w:val="both"/>
      </w:pPr>
      <w:r>
        <w:rPr>
          <w:sz w:val="24"/>
        </w:rPr>
        <w:t>2.中标人所提供服务，必须符合国家有关法律法规和采购人要求，所有服务不得侵犯第三方的版权、专利权、商标权等合法权利并应依法缴纳各项税费，否则须自行承担侵权责任及因此发生的所有费用，采购人因此需对外承担赔偿责任的，采购人有权向中标人追偿。（投标时须提供相关承诺）</w:t>
      </w:r>
    </w:p>
    <w:p>
      <w:pPr>
        <w:pStyle w:val="null3"/>
        <w:ind w:firstLine="420"/>
        <w:jc w:val="both"/>
      </w:pPr>
      <w:r>
        <w:rPr>
          <w:sz w:val="24"/>
        </w:rPr>
        <w:t>3.中标人应高效组织研究、核查与数据分析团队，并由具有权威资历的项目负责人对评价数据和佐证资料的真实性、完整性、正确性以及提交的绩效评价报告的客观公正性负责。</w:t>
      </w:r>
    </w:p>
    <w:p>
      <w:pPr>
        <w:pStyle w:val="null3"/>
        <w:ind w:firstLine="420"/>
        <w:jc w:val="both"/>
      </w:pPr>
      <w:r>
        <w:rPr>
          <w:sz w:val="24"/>
        </w:rPr>
        <w:t>4.中标人应对本项目有关信息（包括口头及书面）采取保</w:t>
      </w:r>
      <w:r>
        <w:rPr>
          <w:sz w:val="24"/>
          <w:color w:val="FFFFFF"/>
        </w:rPr>
        <w:t>1</w:t>
      </w:r>
      <w:r>
        <w:rPr>
          <w:sz w:val="24"/>
        </w:rPr>
        <w:t>密措施，未经采购人书面同意，不得将本项目所涉及的资料向无关的人员透露。</w:t>
      </w:r>
    </w:p>
    <w:p>
      <w:pPr>
        <w:pStyle w:val="null3"/>
        <w:ind w:firstLine="420"/>
        <w:jc w:val="both"/>
      </w:pPr>
      <w:r>
        <w:rPr>
          <w:sz w:val="24"/>
        </w:rPr>
        <w:t>5.中标人必须服从采购人的项目工作安排，按时按质完成任务，及时就工作进度、重大事项与被评（监控）单位和采购人通报和沟通，必要时中标人需按采购人要求提交书面汇报材料。</w:t>
      </w:r>
    </w:p>
    <w:p>
      <w:pPr>
        <w:pStyle w:val="null3"/>
        <w:ind w:firstLine="420"/>
        <w:jc w:val="both"/>
      </w:pPr>
      <w:r>
        <w:rPr>
          <w:sz w:val="24"/>
        </w:rPr>
        <w:t>6.中标人应真实、准确、完整地做好绩效管理项目工作记录，设立工作台账，认真、细致地收集、整理、汇总、综合分析各项绩效信息数据、资料，主要文书往来应以公文形式进行，妥善保管各项绩效管理资料并在项目结束后移交采购人。</w:t>
      </w:r>
    </w:p>
    <w:p>
      <w:pPr>
        <w:pStyle w:val="null3"/>
        <w:ind w:firstLine="420"/>
        <w:jc w:val="both"/>
      </w:pPr>
      <w:r>
        <w:rPr>
          <w:sz w:val="24"/>
        </w:rPr>
        <w:t>7.中标人应接受采购人相关业务监督、指导和培训。</w:t>
      </w:r>
    </w:p>
    <w:p>
      <w:pPr>
        <w:pStyle w:val="null3"/>
        <w:ind w:firstLine="420"/>
        <w:jc w:val="both"/>
      </w:pPr>
      <w:r>
        <w:rPr>
          <w:sz w:val="24"/>
        </w:rPr>
        <w:t>8.采购人按规定对中标人的服务质量进行考核，中标人须无条件接受采购人或采购人的委托方开展的业务质量检查，并接受考核结果。</w:t>
      </w:r>
    </w:p>
    <w:p>
      <w:pPr>
        <w:pStyle w:val="null3"/>
        <w:ind w:firstLine="420"/>
        <w:jc w:val="both"/>
      </w:pPr>
      <w:r>
        <w:rPr>
          <w:sz w:val="24"/>
        </w:rPr>
        <w:t>9.中标人在工作时间能够在2个小时内响应采购人发出的服务请求，并按项目需要和采购人要求完成相关工作。</w:t>
      </w:r>
    </w:p>
    <w:p>
      <w:pPr>
        <w:pStyle w:val="null3"/>
        <w:ind w:firstLine="422"/>
        <w:jc w:val="both"/>
      </w:pPr>
      <w:r>
        <w:rPr>
          <w:sz w:val="24"/>
          <w:b/>
        </w:rPr>
        <w:t>（九）工作纪律</w:t>
      </w:r>
    </w:p>
    <w:p>
      <w:pPr>
        <w:pStyle w:val="null3"/>
        <w:ind w:firstLine="420"/>
        <w:jc w:val="both"/>
      </w:pPr>
      <w:r>
        <w:rPr>
          <w:sz w:val="24"/>
        </w:rPr>
        <w:t>1.履行回避制度，中标人与被评（监控）单位存在会计、税务、咨询等事项的代理关系或其他经济利益关系的，或其项目合作专家、工作人员与被评（监控）单位存在经济利益关系或其他利害关系的，应回避与该被评单位有关的项目工作。</w:t>
      </w:r>
    </w:p>
    <w:p>
      <w:pPr>
        <w:pStyle w:val="null3"/>
        <w:ind w:firstLine="420"/>
        <w:jc w:val="both"/>
      </w:pPr>
      <w:r>
        <w:rPr>
          <w:sz w:val="24"/>
        </w:rPr>
        <w:t>2.中标人工作人员必须廉洁奉公，不得参加可能影响公正执行评价工作的宴请；不得参加项目单位安排的营业性歌舞厅等公共娱乐场所的娱乐活动，不得参加项目单位安排的公款旅游、庆典等活动；不得收受项目单位赠送的礼品、礼金、有价证券及其他福利品等，不得收受项目单位以任何名义给予的加班费、奖金、津贴等，不得在项目单位报销任何费用；不得索贿、受贿；不得利用职权为个人或他人谋取利益。</w:t>
      </w:r>
      <w:r>
        <w:rPr>
          <w:sz w:val="24"/>
          <w:b/>
        </w:rPr>
        <w:t>投标时须提供相关承诺并加盖投标人公章，格式详见“格式九”。</w:t>
      </w:r>
    </w:p>
    <w:p>
      <w:pPr>
        <w:pStyle w:val="null3"/>
        <w:ind w:firstLine="422"/>
        <w:jc w:val="both"/>
      </w:pPr>
      <w:r>
        <w:rPr>
          <w:sz w:val="24"/>
          <w:b/>
        </w:rPr>
        <w:t>（十）保</w:t>
      </w:r>
      <w:r>
        <w:rPr>
          <w:sz w:val="24"/>
          <w:color w:val="FFFFFF"/>
        </w:rPr>
        <w:t>1</w:t>
      </w:r>
      <w:r>
        <w:rPr>
          <w:sz w:val="24"/>
          <w:b/>
        </w:rPr>
        <w:t>密要求</w:t>
      </w:r>
    </w:p>
    <w:p>
      <w:pPr>
        <w:pStyle w:val="null3"/>
        <w:ind w:firstLine="420"/>
        <w:jc w:val="both"/>
      </w:pPr>
      <w:r>
        <w:rPr>
          <w:sz w:val="24"/>
        </w:rPr>
        <w:t>1.中标人与采购人和服务单位应签订保</w:t>
      </w:r>
      <w:r>
        <w:rPr>
          <w:sz w:val="24"/>
          <w:color w:val="FFFFFF"/>
        </w:rPr>
        <w:t>1</w:t>
      </w:r>
      <w:r>
        <w:rPr>
          <w:sz w:val="24"/>
        </w:rPr>
        <w:t>密协议，对参与绩效管理工作过程中知悉的国家秘</w:t>
      </w:r>
      <w:r>
        <w:rPr>
          <w:sz w:val="24"/>
          <w:color w:val="FFFFFF"/>
        </w:rPr>
        <w:t>1</w:t>
      </w:r>
      <w:r>
        <w:rPr>
          <w:sz w:val="24"/>
        </w:rPr>
        <w:t>密和商业秘</w:t>
      </w:r>
      <w:r>
        <w:rPr>
          <w:sz w:val="24"/>
          <w:color w:val="FFFFFF"/>
        </w:rPr>
        <w:t>1</w:t>
      </w:r>
      <w:r>
        <w:rPr>
          <w:sz w:val="24"/>
        </w:rPr>
        <w:t>密等负有保</w:t>
      </w:r>
      <w:r>
        <w:rPr>
          <w:sz w:val="24"/>
          <w:color w:val="FFFFFF"/>
        </w:rPr>
        <w:t>1</w:t>
      </w:r>
      <w:r>
        <w:rPr>
          <w:sz w:val="24"/>
        </w:rPr>
        <w:t>密责任，对受聘工作期间取得的资料（包括党政机关文件、内部发文、各类通知及会议纪要等）以及掌握的情况和问题，未经采购人同意，不得对外公开和披露或使用；</w:t>
      </w:r>
    </w:p>
    <w:p>
      <w:pPr>
        <w:pStyle w:val="null3"/>
        <w:ind w:firstLine="420"/>
        <w:jc w:val="both"/>
      </w:pPr>
      <w:r>
        <w:rPr>
          <w:sz w:val="24"/>
        </w:rPr>
        <w:t>2.不得翻阅与工作无关的文件和资料，严禁将政府机关内部会议，谈话等内容直接或间接泄露给无关人员；</w:t>
      </w:r>
    </w:p>
    <w:p>
      <w:pPr>
        <w:pStyle w:val="null3"/>
        <w:ind w:firstLine="420"/>
        <w:jc w:val="both"/>
      </w:pPr>
      <w:r>
        <w:rPr>
          <w:sz w:val="24"/>
        </w:rPr>
        <w:t>3.严禁擅自保存、披露、使用采购人及被服务单位的商业秘</w:t>
      </w:r>
      <w:r>
        <w:rPr>
          <w:sz w:val="24"/>
          <w:color w:val="FFFFFF"/>
        </w:rPr>
        <w:t>1</w:t>
      </w:r>
      <w:r>
        <w:rPr>
          <w:sz w:val="24"/>
        </w:rPr>
        <w:t>密和党政机关保</w:t>
      </w:r>
      <w:r>
        <w:rPr>
          <w:sz w:val="24"/>
          <w:color w:val="FFFFFF"/>
        </w:rPr>
        <w:t>1</w:t>
      </w:r>
      <w:r>
        <w:rPr>
          <w:sz w:val="24"/>
        </w:rPr>
        <w:t>密信息；</w:t>
      </w:r>
    </w:p>
    <w:p>
      <w:pPr>
        <w:pStyle w:val="null3"/>
        <w:ind w:firstLine="420"/>
        <w:jc w:val="both"/>
      </w:pPr>
      <w:r>
        <w:rPr>
          <w:sz w:val="24"/>
        </w:rPr>
        <w:t>4.严禁擅自记录、复制、拍摄、摘抄、收藏在工作中涉及的所有保</w:t>
      </w:r>
      <w:r>
        <w:rPr>
          <w:sz w:val="24"/>
          <w:color w:val="FFFFFF"/>
        </w:rPr>
        <w:t>1</w:t>
      </w:r>
      <w:r>
        <w:rPr>
          <w:sz w:val="24"/>
        </w:rPr>
        <w:t>密信息，严禁将涉及政府项目的任何资料、数据透露或以其他方式提供给与工作无关的任何人员；</w:t>
      </w:r>
    </w:p>
    <w:p>
      <w:pPr>
        <w:pStyle w:val="null3"/>
        <w:ind w:firstLine="420"/>
        <w:jc w:val="both"/>
      </w:pPr>
      <w:r>
        <w:rPr>
          <w:sz w:val="24"/>
        </w:rPr>
        <w:t>5.严禁泄露和贩卖工作过程中接触到的党政机关的科技研究成果、发明创造、装备器材等及其技术资料和政府机关的工作信息；</w:t>
      </w:r>
    </w:p>
    <w:p>
      <w:pPr>
        <w:pStyle w:val="null3"/>
        <w:ind w:firstLine="420"/>
        <w:jc w:val="both"/>
      </w:pPr>
      <w:r>
        <w:rPr>
          <w:sz w:val="24"/>
        </w:rPr>
        <w:t>中标人如有上述任何形式的泄露行为，必须承担相应的法律责任和赔偿相应的经济损失。</w:t>
      </w:r>
      <w:r>
        <w:rPr>
          <w:sz w:val="24"/>
          <w:b/>
        </w:rPr>
        <w:t>投标时须提供相关保</w:t>
      </w:r>
      <w:r>
        <w:rPr>
          <w:sz w:val="24"/>
          <w:color w:val="FFFFFF"/>
        </w:rPr>
        <w:t>1</w:t>
      </w:r>
      <w:r>
        <w:rPr>
          <w:sz w:val="24"/>
          <w:b/>
        </w:rPr>
        <w:t>密承诺并加盖投标人公章，格式详见“格式九”。</w:t>
      </w:r>
    </w:p>
    <w:p>
      <w:pPr>
        <w:pStyle w:val="null3"/>
        <w:ind w:firstLine="422"/>
        <w:jc w:val="both"/>
      </w:pPr>
      <w:r>
        <w:rPr>
          <w:sz w:val="24"/>
          <w:b/>
        </w:rPr>
        <w:t>（十一）成果要求</w:t>
      </w:r>
    </w:p>
    <w:p>
      <w:pPr>
        <w:pStyle w:val="null3"/>
        <w:ind w:firstLine="420"/>
        <w:jc w:val="both"/>
      </w:pPr>
      <w:r>
        <w:rPr>
          <w:sz w:val="24"/>
        </w:rPr>
        <w:t>中标人汇总好最终的绩效报告和相关资料后，提交给采购人，提交的绩效报告包括但不限于以下：</w:t>
      </w:r>
    </w:p>
    <w:p>
      <w:pPr>
        <w:pStyle w:val="null3"/>
        <w:ind w:firstLine="420"/>
        <w:jc w:val="both"/>
      </w:pPr>
      <w:r>
        <w:rPr>
          <w:sz w:val="24"/>
        </w:rPr>
        <w:t>1.文字报告（纸质文档和电子文档）；</w:t>
      </w:r>
    </w:p>
    <w:p>
      <w:pPr>
        <w:pStyle w:val="null3"/>
        <w:ind w:firstLine="420"/>
        <w:jc w:val="both"/>
      </w:pPr>
      <w:r>
        <w:rPr>
          <w:sz w:val="24"/>
        </w:rPr>
        <w:t>2.基础资料汇编。</w:t>
      </w:r>
    </w:p>
    <w:p>
      <w:pPr>
        <w:pStyle w:val="null3"/>
        <w:ind w:firstLine="420"/>
        <w:jc w:val="both"/>
      </w:pPr>
      <w:r>
        <w:rPr>
          <w:sz w:val="24"/>
        </w:rPr>
        <w:t>对绩效评价（评审、监控、成本绩效分析）报告编制过程中涉及的各类原始数据进行规范化处理后归类存档，整理有关的政策文件以及征求意见、专家评审证明材料等。</w:t>
      </w:r>
    </w:p>
    <w:p>
      <w:pPr>
        <w:pStyle w:val="null3"/>
        <w:ind w:firstLine="420"/>
        <w:jc w:val="both"/>
      </w:pPr>
      <w:r>
        <w:rPr>
          <w:sz w:val="24"/>
        </w:rPr>
        <w:t>3.成果报告要求</w:t>
      </w:r>
    </w:p>
    <w:p>
      <w:pPr>
        <w:pStyle w:val="null3"/>
        <w:ind w:firstLine="420"/>
        <w:jc w:val="both"/>
      </w:pPr>
      <w:r>
        <w:rPr>
          <w:sz w:val="24"/>
        </w:rPr>
        <w:t>对于部门整体绩效目标、项目预算绩效评审、项目事前绩效评估、绩效运行跟踪监控、绩效评价、政策性评价、成本绩效分析等，需出具每个评审项目（部门）的专家个人评分及意见和专家小组评分及意见，以及《项目总体评价（评审、监控）报告》。</w:t>
      </w:r>
    </w:p>
    <w:p>
      <w:pPr>
        <w:pStyle w:val="null3"/>
        <w:ind w:firstLine="420"/>
        <w:jc w:val="both"/>
      </w:pPr>
      <w:r>
        <w:rPr>
          <w:sz w:val="24"/>
        </w:rPr>
        <w:t>4.中标人保证合同项下提供的服务不侵犯任何第三方的专利权、商标权或版权或其他合法权利。否则，中标人须对第三方承担全部责任并承担因此而发生的所有费用，采购人因此需对外承担赔偿责任的，采购人有权向中标人追偿。</w:t>
      </w:r>
    </w:p>
    <w:p>
      <w:pPr>
        <w:pStyle w:val="null3"/>
        <w:ind w:firstLine="420"/>
        <w:jc w:val="both"/>
      </w:pPr>
      <w:r>
        <w:rPr>
          <w:sz w:val="24"/>
        </w:rPr>
        <w:t>5.采购人有权对第三方总体绩效评价报告提出修改意见。</w:t>
      </w:r>
    </w:p>
    <w:p>
      <w:pPr>
        <w:pStyle w:val="null3"/>
        <w:ind w:firstLine="420"/>
        <w:jc w:val="both"/>
      </w:pPr>
      <w:r>
        <w:rPr>
          <w:sz w:val="24"/>
        </w:rPr>
        <w:t>6.本项目成果的所有权和知识产权归采购人所有。</w:t>
      </w:r>
    </w:p>
    <w:p>
      <w:pPr>
        <w:pStyle w:val="null3"/>
      </w:pPr>
      <w:r>
        <w:rPr/>
        <w:t>采购包1（广州市黄埔区财政局预算绩效评价及成本绩效分析服务）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自合同签订之日起至2027年12月31日止(本项目实际提供服务围绕2026年度及2027年度预算绩效管理工作开展，服务期限以实际业务时间为准)。</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1期：支付比例30%,第一期：合同签订生效以及具备实施条件后，采购人凭中标人提供的发票在5个工作日内向中标人支付当年服务金额的30%作为预付款（最终以采购人当年下达的服务金额为准）。</w:t>
            </w:r>
          </w:p>
          <w:p>
            <w:pPr>
              <w:pStyle w:val="null3"/>
            </w:pPr>
            <w:r>
              <w:rPr/>
              <w:t>2期：支付比例70%,第二期：当年财政结算日前，采购人凭中标人提供的发票在5个工作日内支付当年剩余的服务费；需要按本年度实际发生的项目，据实结算服务费用。 备注： （一）本采购包包含2年的采购预算金额，每年服务金额以当年预算金额为准不超过当年的预算金额，付款方式为按年度服务节点分期支付，各年的付款方式按上述要求进行支付。 （二）“具备实施条件”一般是指采购人向中标人正式发出工作通知书。 （三）中标人须在采购人付款前向采购人出具等额有效的发票，未提供发票的，采购人有权拒绝付款。采购人收到中标人递交的发票后，按照政府采购支付流程办理付款手续。 （四）因采购人使用的是财政资金，采购人在前述约定的期限内办理付款申请手续，即视为已履行付款义务，具体到账时间迟延的，不属于采购人的违约情形。 （五）采购人在各年度第二期付款前对中标人的工作质量进行打分评价，根据每个项目工作质量考评的评分结果按一定的折算方式向中标人支付当期服务费用，折算方式如下：项目工作质量评价得分90分或以上的，项目实际服务费用=当期计划服务费用；评价得分90分以下的，计费公式为：项目实际服务费用=当期计划服务费用×评价得分/90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1期：（一）项目成果均要通过采购人验收，作为对中标人质量考核的重要依据。 （二）中标人出具的评价报告必须符合相关法律法规及国家、省、市、区等相关技术要求，根据实际情况，采购人有权组织相关专家对中标人项目工作成果进行检查验收；在验收时，中标人应向采购人提供验收所需的全部成果及其他相关资料，采购人收到验收资料后7日内完成验收工作。 （三）合同期限内，若中标人服务质量达不到采购人要求，报告存在重大缺失，作退件处理的，采购人有权要求中标人按要求重新修改。 （四）报告存在重大缺失，作退件处理的具体情形包括但不限于以下行为： （1）如被政府审计、纪检监察部门检查发现存在弄虚作假等严重问题或与法律法规及国家、省、市、区等相关技术规定不符的； （2）绩效评价项目工作中未按委托合同开展工作，内部管理和质量控制出现较大问题，或出现重大工作失误，或存在明显主观随意性，或工作进度严重滞后的，或评价结果（报告）出现较大差错的以及其他工作失误，导致采购人或被评价方产生重大损失或造成恶劣影响的； （3）人大、政府、采购人审议不通过，并给予正式函复的； （4）利用绩效评价项目非法谋取利益，或与被评价方串通舞弊的； （5）第三方机构或其工作人员或合作专家应当回避而刻意隐瞒未主动回避，且不向采购人报告，导致明显使绩效评价公信力受损的。 （五）中标人须对出具的成果报告的质量及其所涉及的技术问题负法律责任。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预算绩效评价咨询服务</w:t>
            </w:r>
          </w:p>
        </w:tc>
        <w:tc>
          <w:tcPr>
            <w:tcW w:type="dxa" w:w="831"/>
          </w:tcPr>
          <w:p>
            <w:pPr>
              <w:pStyle w:val="null3"/>
              <w:jc w:val="left"/>
            </w:pPr>
            <w:r>
              <w:rPr/>
              <w:t>广州市黄埔区财政局预算绩效评价及成本绩效分析服务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广州市黄埔区财政局预算绩效评价及成本绩效分析服务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中标人根据采购包1的服务内容、委托内容/年、最高限价的情况，结合“一、项目概况”中对应该采购包服务内容的要求提供服务。</w:t>
            </w:r>
          </w:p>
        </w:tc>
      </w:tr>
      <w:tr>
        <w:tc>
          <w:tcPr>
            <w:tcW w:type="dxa" w:w="2076"/>
          </w:tcPr>
          <w:p/>
        </w:tc>
        <w:tc>
          <w:tcPr>
            <w:tcW w:type="dxa" w:w="415"/>
          </w:tcPr>
          <w:p>
            <w:pPr>
              <w:pStyle w:val="null3"/>
            </w:pPr>
            <w:r>
              <w:rPr/>
              <w:t>2</w:t>
            </w:r>
          </w:p>
        </w:tc>
        <w:tc>
          <w:tcPr>
            <w:tcW w:type="dxa" w:w="5814"/>
          </w:tcPr>
          <w:p>
            <w:pPr>
              <w:pStyle w:val="null3"/>
              <w:jc w:val="both"/>
            </w:pPr>
            <w:r>
              <w:rPr>
                <w:sz w:val="24"/>
              </w:rPr>
              <w:t>（一）为保证本项目的整体服务质量，投标人需具有开展本项目的同类项目经验且获得相应服务工作的好评。</w:t>
            </w:r>
          </w:p>
          <w:p>
            <w:pPr>
              <w:pStyle w:val="null3"/>
              <w:jc w:val="both"/>
            </w:pPr>
            <w:r>
              <w:rPr>
                <w:sz w:val="24"/>
              </w:rPr>
              <w:t>（二）项目组应配备满足项目各工序作业的专业技术人员，相关专业技术人员需具有相关技术能力及工作经验。具体要求详见“（七）人员要求”。</w:t>
            </w:r>
          </w:p>
          <w:p>
            <w:pPr>
              <w:pStyle w:val="null3"/>
              <w:jc w:val="both"/>
            </w:pPr>
            <w:r>
              <w:rPr>
                <w:sz w:val="24"/>
              </w:rPr>
              <w:t>（三）投标人需在投标文件中提供针对本项目的总体方案（内容包括但不仅限于）：</w:t>
            </w:r>
          </w:p>
          <w:p>
            <w:pPr>
              <w:pStyle w:val="null3"/>
              <w:jc w:val="both"/>
            </w:pPr>
            <w:r>
              <w:rPr>
                <w:sz w:val="24"/>
              </w:rPr>
              <w:t>1、对项目需求的响应及理解：提供对项目需求的响应及理解并形成方案，包括但不限于：①对服务内容的理解、②对绩效评价、成本绩效分析的项目背景、意义的理解、③对服务过程中所涉及的相关政策法规的认知程度。</w:t>
            </w:r>
          </w:p>
          <w:p>
            <w:pPr>
              <w:pStyle w:val="null3"/>
              <w:jc w:val="both"/>
            </w:pPr>
            <w:r>
              <w:rPr>
                <w:sz w:val="24"/>
              </w:rPr>
              <w:t>2、项目实施方案：提供绩效管理工作方案，具体如下：  ①部门整体支出绩效评价方案； ②项目重点绩效评价方案； ③自评复核方案； ④专项成本预算绩效分析方案。</w:t>
            </w:r>
          </w:p>
          <w:p>
            <w:pPr>
              <w:pStyle w:val="null3"/>
              <w:jc w:val="both"/>
            </w:pPr>
            <w:r>
              <w:rPr>
                <w:sz w:val="24"/>
              </w:rPr>
              <w:t>3、服务承诺及保障措施：提供服务承诺及保障措施，包括但不限于：①质量控制方案、服务质量要求；②工作纪律保证措施；③保</w:t>
            </w:r>
            <w:r>
              <w:rPr>
                <w:sz w:val="24"/>
                <w:color w:val="FFFFFF"/>
              </w:rPr>
              <w:t>1</w:t>
            </w:r>
            <w:r>
              <w:rPr>
                <w:sz w:val="24"/>
              </w:rPr>
              <w:t>密要求及成果要求的保证措施；④对项目的服务承诺。</w:t>
            </w:r>
          </w:p>
          <w:p>
            <w:pPr>
              <w:pStyle w:val="null3"/>
              <w:jc w:val="both"/>
            </w:pPr>
            <w:r>
              <w:rPr>
                <w:sz w:val="24"/>
              </w:rPr>
              <w:t>4、对绩效评价及成本绩效分析项目的认知程度、优势及可行性建议：提供绩效评价及成本绩效分析项目特定的认知程度、优势及可行性建议，包括但不限于： ①对绩效评价及成本绩效分析项目的内容认知、了解程度及对从事绩效评价及成本绩效分析项目的独特优势；②涉及绩效评价及成本绩效分析项目有关的数据分析能力；③对绩效评价及成本绩效分析项目的研究；④对绩效评价及成本绩效分析项目的评价/分析原则及技术体系的方案。</w:t>
            </w:r>
          </w:p>
          <w:p>
            <w:pPr>
              <w:pStyle w:val="null3"/>
            </w:pPr>
            <w:r>
              <w:rPr>
                <w:sz w:val="24"/>
              </w:rPr>
              <w:t>5、履约便利程度：收到采购人通知（电话或书面）后2小时内响应。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采购包2（广州市黄埔区财政局预算绩效评估（评审）、运行监控服务）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自合同签订之日起至2027年12月31日止(本项目实际提供服务围绕2026年度及2027年度预算绩效管理工作开展，服务期限以实际业务时间为准)。</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1期：支付比例30%,第一期：合同签订生效以及具备实施条件后，采购人凭中标人提供的发票在5个工作日内向中标人支付当年服务金额的30%作为预付款（最终以采购人当年下达的服务金额为准）；</w:t>
            </w:r>
          </w:p>
          <w:p>
            <w:pPr>
              <w:pStyle w:val="null3"/>
            </w:pPr>
            <w:r>
              <w:rPr/>
              <w:t>2期：支付比例70%,第二期：当年财政结算日前，采购人凭中标人提供的发票在5个工作日内支付当年剩余的服务费；需要按本年度实际发生的项目，据实结算服务费用。 备注： （一）本采购包包含2年的采购预算金额，每年服务金额当年预算金额为准不超过当年的预算金额，付款方式为按年度服务节点分期支付，各年的付款方式按上述要求进行支付。 （二）“具备实施条件”一般是指采购人向中标人正式发出工作通知书。 （三）中标人须在采购人付款前向采购人出具等额有效的发票，未提供发票的，采购人有权拒绝付款。采购人收到中标人递交的发票后，按照政府采购支付流程办理付款手续。 （四）因采购人使用的是财政资金，采购人在前述约定的期限内办理付款申请手续，即视为已履行付款义务，具体到账时间迟延的，不属于采购人的违约情形。 （五）采购人在各年度第二期付款前对中标人的工作质量进行打分评价，根据每个项目工作质量考评的评分结果按一定的折算方式向中标人支付当期服务费用，折算方式如下：项目工作质量评价得分90分或以上的，项目实际服务费用=当期计划服务费用；评价得分90分以下的，计费公式为：项目实际服务费用=当期计划服务费用×评价得分/90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1期：（一）项目成果均要通过采购人验收，作为对中标人质量考核的重要依据。 （二）中标人出具的评价报告必须符合相关法律法规及国家、省、市、区等相关技术要求，根据实际情况，采购人有权组织相关专家对中标人项目工作成果进行检查验收；在验收时，中标人应向采购人提供验收所需的全部成果及其他相关资料，采购人收到验收资料后7日内完成验收工作。 （三）合同期限内，若中标人服务质量达不到采购人要求，报告存在重大缺失，作退件处理的，采购人有权要求中标人按要求重新修改。 （四）报告存在重大缺失，作退件处理的具体情形包括但不限于以下行为： （1）如被政府审计、纪检监察部门检查发现存在弄虚作假等严重问题或与法律法规及国家、省、市、区等相关技术规定不符的； （2）绩效评价项目工作中未按委托合同开展工作，内部管理和质量控制出现较大问题，或出现重大工作失误，或存在明显主观随意性，或工作进度严重滞后的，或评价结果（报告）出现较大差错的以及其他工作失误，导致采购人或被评价方产生重大损失或造成恶劣影响的； （3）人大、政府、采购人审议不通过，并给予正式函复的； （4）利用绩效评价项目非法谋取利益，或与被评价方串通舞弊的； （5）第三方机构或其工作人员或合作专家应当回避而刻意隐瞒未主动回避，且不向采购人报告，导致明显使绩效评价公信力受损的。 （五）中标人须对出具的成果报告的质量及其所涉及的技术问题负法律责任。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预算绩效评价咨询服务</w:t>
            </w:r>
          </w:p>
        </w:tc>
        <w:tc>
          <w:tcPr>
            <w:tcW w:type="dxa" w:w="831"/>
          </w:tcPr>
          <w:p>
            <w:pPr>
              <w:pStyle w:val="null3"/>
              <w:jc w:val="left"/>
            </w:pPr>
            <w:r>
              <w:rPr/>
              <w:t>广州市黄埔区财政局预算绩效评估（评审）、运行监控服务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广州市黄埔区财政局预算绩效评估（评审）、运行监控服务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中标人根据采购包2的服务内容、委托内容/年、最高限价的情况，结合“一、项目概况”中对应该采购包服务内容的要求提供服务。</w:t>
            </w:r>
          </w:p>
        </w:tc>
      </w:tr>
      <w:tr>
        <w:tc>
          <w:tcPr>
            <w:tcW w:type="dxa" w:w="2076"/>
          </w:tcPr>
          <w:p/>
        </w:tc>
        <w:tc>
          <w:tcPr>
            <w:tcW w:type="dxa" w:w="415"/>
          </w:tcPr>
          <w:p>
            <w:pPr>
              <w:pStyle w:val="null3"/>
            </w:pPr>
            <w:r>
              <w:rPr/>
              <w:t>2</w:t>
            </w:r>
          </w:p>
        </w:tc>
        <w:tc>
          <w:tcPr>
            <w:tcW w:type="dxa" w:w="5814"/>
          </w:tcPr>
          <w:p>
            <w:pPr>
              <w:pStyle w:val="null3"/>
              <w:jc w:val="both"/>
            </w:pPr>
            <w:r>
              <w:rPr>
                <w:sz w:val="24"/>
              </w:rPr>
              <w:t>（一）为保证本项目的整体服务质量，投标人需具有开展本项目的同类项目经验且获得相应服务工作的好评。</w:t>
            </w:r>
          </w:p>
          <w:p>
            <w:pPr>
              <w:pStyle w:val="null3"/>
              <w:jc w:val="both"/>
            </w:pPr>
            <w:r>
              <w:rPr>
                <w:sz w:val="24"/>
              </w:rPr>
              <w:t>（二）项目组应配备满足项目各工序作业的专业技术人员，相关专业技术人员需具有相关技术能力及工作经验。具体要求详见“（七）人员要求”。</w:t>
            </w:r>
          </w:p>
          <w:p>
            <w:pPr>
              <w:pStyle w:val="null3"/>
              <w:jc w:val="both"/>
            </w:pPr>
            <w:r>
              <w:rPr>
                <w:sz w:val="24"/>
              </w:rPr>
              <w:t>（三）投标人需在投标文件中提供针对本项目的总体方案（</w:t>
            </w:r>
            <w:r>
              <w:rPr>
                <w:sz w:val="24"/>
              </w:rPr>
              <w:t>内容包括但不仅限于</w:t>
            </w:r>
            <w:r>
              <w:rPr>
                <w:sz w:val="24"/>
              </w:rPr>
              <w:t>）：</w:t>
            </w:r>
          </w:p>
          <w:p>
            <w:pPr>
              <w:pStyle w:val="null3"/>
              <w:jc w:val="both"/>
            </w:pPr>
            <w:r>
              <w:rPr>
                <w:sz w:val="24"/>
              </w:rPr>
              <w:t>1、对项目需求的响应及理解：提供对项目需求的响应及理解并形成方案，包括但不限于：①对服务内容的理解、②对预算绩效评估（评审）、运行监控的项目（单位）的项目背景、意义的理解、③对服务过程中所涉及的相关政策法规的认知程度。</w:t>
            </w:r>
          </w:p>
          <w:p>
            <w:pPr>
              <w:pStyle w:val="null3"/>
              <w:jc w:val="both"/>
            </w:pPr>
            <w:r>
              <w:rPr>
                <w:sz w:val="24"/>
              </w:rPr>
              <w:t>2、项目实施方案：提供绩效管理工作方案，具体如下： ①部门整体绩效目标评审；②项目事前绩效评估（评审）方案； ③部门整体绩效运行监控方案。</w:t>
            </w:r>
          </w:p>
          <w:p>
            <w:pPr>
              <w:pStyle w:val="null3"/>
              <w:jc w:val="both"/>
            </w:pPr>
            <w:r>
              <w:rPr>
                <w:sz w:val="24"/>
              </w:rPr>
              <w:t>3、服务承诺及保障措施：提供服务承诺及保障措施，包括但不限于：①质量控制方案、服务质量要求；②工作纪律保证措施；③保</w:t>
            </w:r>
            <w:r>
              <w:rPr>
                <w:sz w:val="24"/>
                <w:color w:val="FFFFFF"/>
              </w:rPr>
              <w:t>1</w:t>
            </w:r>
            <w:r>
              <w:rPr>
                <w:sz w:val="24"/>
              </w:rPr>
              <w:t>密要求及成果要求的保证措施；④对项目的服务承诺。</w:t>
            </w:r>
          </w:p>
          <w:p>
            <w:pPr>
              <w:pStyle w:val="null3"/>
              <w:jc w:val="both"/>
            </w:pPr>
            <w:r>
              <w:rPr>
                <w:sz w:val="24"/>
              </w:rPr>
              <w:t>4、对预算绩效评估（评审）、运行监控的认知程度、优势及可行性建议：提供预算绩效评估（评审）、运行监控项目特定的认知程度、优势及可行性建议，包括但不限于： ①对预算绩效评估（评审）、运行监控项目的内容认知、了解程度及对从事预算绩效评估（评审）、运行监控项目的独特优势；②涉及预算绩效评估（评审）、运行监控项目有关的数据分析能力；③对预算绩效评估（评审）、运行监控项目的评审意见及对项目绩效报告的研究；④对预算绩效评估（评审）、运行监控项目的评审原则及评审技术体系的方案。</w:t>
            </w:r>
          </w:p>
          <w:p>
            <w:pPr>
              <w:pStyle w:val="null3"/>
            </w:pPr>
            <w:r>
              <w:rPr>
                <w:sz w:val="24"/>
              </w:rPr>
              <w:t>5、履约便利程度：收到采购人通知（电话或书面）后2小时内响应。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广州市黄埔区财政局（广州开发区财政局）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6家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5家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采购包1：6家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兼投兼中：1.本项目定标顺序为采购包1至采购包2，采购包1与采购包2可兼投兼中。 2.评标委员会根据投标人最终得分高低排定名次。评标委员会将采购包1综合得分排名前5名的投标人推荐给采购人作为该采购包的第一中标候选人，采购包1综合得分排名第1的成为该采购包子项目1的第一中标候选人，综合得分排名第2的成为该采购包子项目2的第一中标候选人，依此类推；采购包2综合得分排名第一名的投标人推荐给采购人作为该采购包的第一中标候选人；如此类推，直至推选完所有采购包的第一中标候选人，本项目依法推荐第二中标候选人。第二名报价高于第一名报价20％（含）以上的，只推荐一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（1）以中标人对应采购包的预算金额作为收费的计算基数（采购包1的以各子项目的预算金额作为各子项目中标人代理服务费的计算基数）； （2）预算金额在100万（含）以下的，代理服务费按1.5%计算；100万到500万（含）的，按0.8%计算；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广州市越秀区沿江中路298号中区十三楼自编1312房</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黄埔区财政局预算绩效评价及成本绩效分析服务)：综合评分法,是指投标文件满足招标文件全部实质性要求，且按照评审因素的量化指标评审得分最高的投标人为中标候选人的评标方法。（最低报价不是中标的唯一依据。）</w:t>
      </w:r>
    </w:p>
    <w:p>
      <w:pPr>
        <w:pStyle w:val="null3"/>
      </w:pPr>
      <w:r>
        <w:rPr/>
        <w:t>采购包2(广州市黄埔区财政局预算绩效评估（评审）、运行监控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采购包1（广州市黄埔区财政局预算绩效评价及成本绩效分析服务）：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采购包2（广州市黄埔区财政局预算绩效评估（评审）、运行监控服务）：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采购包1（广州市黄埔区财政局预算绩效评价及成本绩效分析服务）：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本采购包的所属行业为“租赁和商务服务业”，请按该行业划分标准进行中小企业声明。</w:t>
            </w:r>
          </w:p>
        </w:tc>
      </w:tr>
    </w:tbl>
    <w:p>
      <w:pPr>
        <w:pStyle w:val="null3"/>
      </w:pPr>
      <w:r>
        <w:rPr/>
        <w:t>采购包2（广州市黄埔区财政局预算绩效评估（评审）、运行监控服务）：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本采购包属于专门面向小微企业采购的采购包，投标人应为小微企业、监狱企业、残疾人福利性单位（提供《中小企业声明函》或属于监狱企业的证明材料或《残疾人福利性单位声明函》）。 本采购包的所属行业为“租赁和商务服务业”，请按该行业划分标准进行中小企业声明。</w:t>
            </w:r>
          </w:p>
        </w:tc>
      </w:tr>
    </w:tbl>
    <w:p>
      <w:pPr>
        <w:pStyle w:val="null3"/>
        <w:ind w:firstLine="480"/>
      </w:pPr>
      <w:r>
        <w:rPr/>
        <w:t>表二符合性审查表：</w:t>
      </w:r>
    </w:p>
    <w:p>
      <w:pPr>
        <w:pStyle w:val="null3"/>
      </w:pPr>
      <w:r>
        <w:rPr/>
        <w:t>采购包1（广州市黄埔区财政局预算绩效评价及成本绩效分析服务）：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采购包2（广州市黄埔区财政局预算绩效评估（评审）、运行监控服务）：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采购包1(广州市黄埔区财政局预算绩效评价及成本绩效分析服务):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对项目需求的响应及理解A (3.0分)</w:t>
            </w:r>
          </w:p>
        </w:tc>
        <w:tc>
          <w:tcPr>
            <w:tcW w:type="dxa" w:w="5076"/>
          </w:tcPr>
          <w:p>
            <w:pPr>
              <w:pStyle w:val="null3"/>
              <w:jc w:val="left"/>
            </w:pPr>
            <w:r>
              <w:rPr/>
              <w:t>投标根据采购需求的要求，提供对项目需求的响应及理解并形成方案，包括但不限于：①对服务内容的理解；②对绩效评价、成本绩效分析的项目背景、意义的理解；③对服务过程中所涉及的相关政策法规的认知程度；每个提供1个方案，得1分，最高得3分。</w:t>
            </w:r>
          </w:p>
        </w:tc>
      </w:tr>
      <w:tr>
        <w:tc>
          <w:tcPr>
            <w:tcW w:type="dxa" w:w="922"/>
            <w:gridSpan w:val="2"/>
            <w:vMerge/>
          </w:tcPr>
          <w:p/>
        </w:tc>
        <w:tc>
          <w:tcPr>
            <w:tcW w:type="dxa" w:w="2307"/>
          </w:tcPr>
          <w:p>
            <w:pPr>
              <w:pStyle w:val="null3"/>
              <w:jc w:val="left"/>
            </w:pPr>
            <w:r>
              <w:rPr/>
              <w:t>对项目需求的响应及理解B (7.0分)</w:t>
            </w:r>
          </w:p>
        </w:tc>
        <w:tc>
          <w:tcPr>
            <w:tcW w:type="dxa" w:w="5076"/>
          </w:tcPr>
          <w:p>
            <w:pPr>
              <w:pStyle w:val="null3"/>
              <w:jc w:val="left"/>
            </w:pPr>
            <w:r>
              <w:rPr/>
              <w:t>根据“对项目需求的响应及理解A”进行评审： 1.对本项目发展现状、存在问题等工作内容的理解把握有深度，需求理解细致到位，方案完全适用本项目采购需求，完整详细，科学合理，优势符合项目所需且目标合理可行，得7分； 2.对本项目发展现状、存在问题等工作内容的理解有缺项，需求理解有缺项，方案部分内容适用本项目采购需求，方案架构有缺漏，较为合理，部分内容符合项目所需，得4分； 3.对本项目发展现状、存在问题等工作内容的理解不完整，方案不完整，不具备相关优势，得1分； 4.不提供方案的，得0分。</w:t>
            </w:r>
          </w:p>
        </w:tc>
      </w:tr>
      <w:tr>
        <w:tc>
          <w:tcPr>
            <w:tcW w:type="dxa" w:w="922"/>
            <w:gridSpan w:val="2"/>
            <w:vMerge/>
          </w:tcPr>
          <w:p/>
        </w:tc>
        <w:tc>
          <w:tcPr>
            <w:tcW w:type="dxa" w:w="2307"/>
          </w:tcPr>
          <w:p>
            <w:pPr>
              <w:pStyle w:val="null3"/>
              <w:jc w:val="left"/>
            </w:pPr>
            <w:r>
              <w:rPr/>
              <w:t>项目实施方案A (6.0分)</w:t>
            </w:r>
          </w:p>
        </w:tc>
        <w:tc>
          <w:tcPr>
            <w:tcW w:type="dxa" w:w="5076"/>
          </w:tcPr>
          <w:p>
            <w:pPr>
              <w:pStyle w:val="null3"/>
              <w:jc w:val="left"/>
            </w:pPr>
            <w:r>
              <w:rPr/>
              <w:t>投标人根据采购需求对“（五）工作内容及进度要求”、“（六）工作技术要求及目标”的要求，提供绩效管理工作方案，具体如下： ①部门整体支出绩效评价方案； ②项目重点绩效评价方案； ③自评复核方案； ④专项成本预算绩效分析方案。 每个提供1个方案，得1.5分，最高得6分。</w:t>
            </w:r>
          </w:p>
        </w:tc>
      </w:tr>
      <w:tr>
        <w:tc>
          <w:tcPr>
            <w:tcW w:type="dxa" w:w="922"/>
            <w:gridSpan w:val="2"/>
            <w:vMerge/>
          </w:tcPr>
          <w:p/>
        </w:tc>
        <w:tc>
          <w:tcPr>
            <w:tcW w:type="dxa" w:w="2307"/>
          </w:tcPr>
          <w:p>
            <w:pPr>
              <w:pStyle w:val="null3"/>
              <w:jc w:val="left"/>
            </w:pPr>
            <w:r>
              <w:rPr/>
              <w:t>项目实施方案B (9.0分)</w:t>
            </w:r>
          </w:p>
        </w:tc>
        <w:tc>
          <w:tcPr>
            <w:tcW w:type="dxa" w:w="5076"/>
          </w:tcPr>
          <w:p>
            <w:pPr>
              <w:pStyle w:val="null3"/>
              <w:jc w:val="left"/>
            </w:pPr>
            <w:r>
              <w:rPr/>
              <w:t>根据“项目实施方案A”进行评审： 1.项目组织方案齐全且十分合理、实用，优越性强，分工条理清楚，层级分明，落实岗位责任，管理架构到位，对绩效管理工作认知程度高，完全满足且部分内容优于采购需求，得9分； 2.项目组织方案较齐全，比较合理、实用，优越性较强，管理结构比较清晰，分工条理清楚，对绩效管理工作认知程度较高，满足采购需求，得5分； 3.项目组织方案有缺项，方案合理性、实用性、优越性一般，管理结构分工不清楚，对绩效管理工作认知程度较差，不完全满足采购需求的，得2分； 4.项目组织方案不完整，方案不合理，对绩效管理工作认知程度较差，不满足采购需求或未提交方案的，得0分。</w:t>
            </w:r>
          </w:p>
        </w:tc>
      </w:tr>
      <w:tr>
        <w:tc>
          <w:tcPr>
            <w:tcW w:type="dxa" w:w="922"/>
            <w:gridSpan w:val="2"/>
            <w:vMerge/>
          </w:tcPr>
          <w:p/>
        </w:tc>
        <w:tc>
          <w:tcPr>
            <w:tcW w:type="dxa" w:w="2307"/>
          </w:tcPr>
          <w:p>
            <w:pPr>
              <w:pStyle w:val="null3"/>
              <w:jc w:val="left"/>
            </w:pPr>
            <w:r>
              <w:rPr/>
              <w:t>服务承诺及保障措施A (4.0分)</w:t>
            </w:r>
          </w:p>
        </w:tc>
        <w:tc>
          <w:tcPr>
            <w:tcW w:type="dxa" w:w="5076"/>
          </w:tcPr>
          <w:p>
            <w:pPr>
              <w:pStyle w:val="null3"/>
              <w:jc w:val="left"/>
            </w:pPr>
            <w:r>
              <w:rPr/>
              <w:t>投标人根据采购需求对“（八）服务质量要求”、“（九）工作纪律”、“（十）保密要求”、“（十一）成果要求”的要求，提供服务承诺及保障措施，包括但不限于：①质量控制方案、服务质量要求；②工作纪律保证措施；③保密要求及成果要求的保证措施；④对项目的服务承诺。每个提供1个方案，得1分，最高得4分。</w:t>
            </w:r>
          </w:p>
        </w:tc>
      </w:tr>
      <w:tr>
        <w:tc>
          <w:tcPr>
            <w:tcW w:type="dxa" w:w="922"/>
            <w:gridSpan w:val="2"/>
            <w:vMerge/>
          </w:tcPr>
          <w:p/>
        </w:tc>
        <w:tc>
          <w:tcPr>
            <w:tcW w:type="dxa" w:w="2307"/>
          </w:tcPr>
          <w:p>
            <w:pPr>
              <w:pStyle w:val="null3"/>
              <w:jc w:val="left"/>
            </w:pPr>
            <w:r>
              <w:rPr/>
              <w:t>服务承诺及保障措施B (6.0分)</w:t>
            </w:r>
          </w:p>
        </w:tc>
        <w:tc>
          <w:tcPr>
            <w:tcW w:type="dxa" w:w="5076"/>
          </w:tcPr>
          <w:p>
            <w:pPr>
              <w:pStyle w:val="null3"/>
              <w:jc w:val="left"/>
            </w:pPr>
            <w:r>
              <w:rPr/>
              <w:t>根据“服务承诺及保障措施A”进行评审： 1.服务承诺及质量控制保障措施完整，能根据项目性质或采购需求提出的保障措施，优于或满足采购需求的，得6分； 2.服务承诺及质量控制保障措施较完整，基本能根据项目性质或采购需求提出保障措施，部分满足采购需求的，得3分； 3.服务承诺及质量控制保障措施不完整，未能根据项目性质或采购需求提出保障措施，不满足采购需求的，得1分； 4.其他情况或未响应，不得分。</w:t>
            </w:r>
          </w:p>
        </w:tc>
      </w:tr>
      <w:tr>
        <w:tc>
          <w:tcPr>
            <w:tcW w:type="dxa" w:w="922"/>
            <w:gridSpan w:val="2"/>
            <w:vMerge/>
          </w:tcPr>
          <w:p/>
        </w:tc>
        <w:tc>
          <w:tcPr>
            <w:tcW w:type="dxa" w:w="2307"/>
          </w:tcPr>
          <w:p>
            <w:pPr>
              <w:pStyle w:val="null3"/>
              <w:jc w:val="left"/>
            </w:pPr>
            <w:r>
              <w:rPr/>
              <w:t>对应预算绩效评价及成本绩效分析，包括部门整体支出绩效评价、项目重点绩效评价、绩效自评复核，及专项成本预算绩效分析等的认知程度、优势及可行性建议A (6.0分)</w:t>
            </w:r>
          </w:p>
        </w:tc>
        <w:tc>
          <w:tcPr>
            <w:tcW w:type="dxa" w:w="5076"/>
          </w:tcPr>
          <w:p>
            <w:pPr>
              <w:pStyle w:val="null3"/>
              <w:jc w:val="left"/>
            </w:pPr>
            <w:r>
              <w:rPr/>
              <w:t>投标人根据采购需求结合自身情况，提供绩效评价及成本绩效分析项目特定的认知程度、优势及可行性建议，包括但不限于： ①对绩效评价及成本绩效分析项目的内容认知、了解程度及对从事绩效评价及成本绩效分析项目的独特优势；②涉及绩效评价及成本绩效分析项目有关的数据分析能力；③对绩效评价及成本绩效分析项目的研究；④对绩效评价及成本绩效分析项目的评价/分析原则及技术体系的方案。每个提供1个方案，得1.5分，最高得6分。</w:t>
            </w:r>
          </w:p>
        </w:tc>
      </w:tr>
      <w:tr>
        <w:tc>
          <w:tcPr>
            <w:tcW w:type="dxa" w:w="922"/>
            <w:gridSpan w:val="2"/>
            <w:vMerge/>
          </w:tcPr>
          <w:p/>
        </w:tc>
        <w:tc>
          <w:tcPr>
            <w:tcW w:type="dxa" w:w="2307"/>
          </w:tcPr>
          <w:p>
            <w:pPr>
              <w:pStyle w:val="null3"/>
              <w:jc w:val="left"/>
            </w:pPr>
            <w:r>
              <w:rPr/>
              <w:t>对应预算绩效评价及成本绩效分析，包括部门整体支出绩效评价、项目重点绩效评价、绩效自评复核，及专项成本预算绩效分析等的认知程度、优势及可行性建议B (9.0分)</w:t>
            </w:r>
          </w:p>
        </w:tc>
        <w:tc>
          <w:tcPr>
            <w:tcW w:type="dxa" w:w="5076"/>
          </w:tcPr>
          <w:p>
            <w:pPr>
              <w:pStyle w:val="null3"/>
              <w:jc w:val="left"/>
            </w:pPr>
            <w:r>
              <w:rPr/>
              <w:t>根据“对应预算绩效评价及成本绩效分析，包括部门整体支出绩效评价、项目重点绩效评价、绩效自评复核，及专项成本预算绩效分析等的认知程度、优势及可行性建议A”进行评审： 1.对绩效评价及成本绩效分析项目的内容认知、了解程度以及对研究及评审体系方案完整，能根据项目性质或采购需求提出建议，能够提供绩效评价及成本绩效分析项目有关的数据分析的渠道且完整，对从事绩效评价及成本绩效分析项目有独特优势，优于或满足采购需求的，得9分； 2.对绩效评价及成本绩效分析项目的内容认知、了解程度以及对项目绩效报告的研究及评审体系方案较完整，能够提供绩效评价及成本绩效分析项目有关的数据分析的渠道，从事绩效评价及成本绩效分析项目的独特优势不突出，但基本能根据项目性质或采购需求提出建议，部分满足采购需求的，得5分； 3.对绩效评价及成本绩效分析项目的内容认知、了解程度以及对项目绩效评价报告的研究及评审体系方案不完整，能提供绩效评价及成本绩效分析项目有关的数据分析的渠道，但不具备从事绩效评价及成本绩效分析项目的独特优势，未能根据项目性质或采购需求提出建议，不满足采购需求的，得2分； 4.其他情况或未响应的，不得分。</w:t>
            </w:r>
          </w:p>
        </w:tc>
      </w:tr>
      <w:tr>
        <w:tc>
          <w:tcPr>
            <w:tcW w:type="dxa" w:w="922"/>
            <w:gridSpan w:val="2"/>
            <w:vMerge/>
          </w:tcPr>
          <w:p/>
        </w:tc>
        <w:tc>
          <w:tcPr>
            <w:tcW w:type="dxa" w:w="2307"/>
          </w:tcPr>
          <w:p>
            <w:pPr>
              <w:pStyle w:val="null3"/>
              <w:jc w:val="left"/>
            </w:pPr>
            <w:r>
              <w:rPr/>
              <w:t>履约便利程度 (5.0分)</w:t>
            </w:r>
          </w:p>
        </w:tc>
        <w:tc>
          <w:tcPr>
            <w:tcW w:type="dxa" w:w="5076"/>
          </w:tcPr>
          <w:p>
            <w:pPr>
              <w:pStyle w:val="null3"/>
              <w:jc w:val="left"/>
            </w:pPr>
            <w:r>
              <w:rPr/>
              <w:t>投标人承诺的服务响应时间： 收到采购人通知（电话或书面）后2小时内响应，得5分； 收到采购通知（电话或书面）后超过2小时响应，得0分。 注：须提供承诺函并加盖投标人公章。（格式自拟）</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投标人在2020年1月1日至今（时间以合同签订时间为准）承接过部门（单位）整体支出绩效评价、重点绩效评价、成本预算绩效分析上述三类经验，每项得1分，每类最高2分，本项最高6分。 注：本项评分满分最高为6分，时间以合同签订时间为准，以提供合同书或协议书的扫描件为准，合同书或协议书的服务内容必须包含上述评审内容，如未能体现或者不清晰，以评审委员会的认定为准。</w:t>
            </w:r>
          </w:p>
        </w:tc>
      </w:tr>
      <w:tr>
        <w:tc>
          <w:tcPr>
            <w:tcW w:type="dxa" w:w="922"/>
            <w:gridSpan w:val="2"/>
            <w:vMerge/>
          </w:tcPr>
          <w:p/>
        </w:tc>
        <w:tc>
          <w:tcPr>
            <w:tcW w:type="dxa" w:w="2307"/>
          </w:tcPr>
          <w:p>
            <w:pPr>
              <w:pStyle w:val="null3"/>
              <w:jc w:val="left"/>
            </w:pPr>
            <w:r>
              <w:rPr/>
              <w:t>业主评价 (5.0分)</w:t>
            </w:r>
          </w:p>
        </w:tc>
        <w:tc>
          <w:tcPr>
            <w:tcW w:type="dxa" w:w="5076"/>
          </w:tcPr>
          <w:p>
            <w:pPr>
              <w:pStyle w:val="null3"/>
              <w:jc w:val="left"/>
            </w:pPr>
            <w:r>
              <w:rPr/>
              <w:t>2020年1月1日至今投标人承接的上述绩效服务工作业绩，具有业主对于绩效服务工作的好评证明（例如：优、满意、85分以上、排名前三等好评的描述），每个得1分，最高得5分。 注：须提供相关证明材料并加盖公章，否则无效。</w:t>
            </w:r>
          </w:p>
        </w:tc>
      </w:tr>
      <w:tr>
        <w:tc>
          <w:tcPr>
            <w:tcW w:type="dxa" w:w="922"/>
            <w:gridSpan w:val="2"/>
            <w:vMerge/>
          </w:tcPr>
          <w:p/>
        </w:tc>
        <w:tc>
          <w:tcPr>
            <w:tcW w:type="dxa" w:w="2307"/>
          </w:tcPr>
          <w:p>
            <w:pPr>
              <w:pStyle w:val="null3"/>
              <w:jc w:val="left"/>
            </w:pPr>
            <w:r>
              <w:rPr/>
              <w:t>服务支撑能力 (4.0分)</w:t>
            </w:r>
          </w:p>
        </w:tc>
        <w:tc>
          <w:tcPr>
            <w:tcW w:type="dxa" w:w="5076"/>
          </w:tcPr>
          <w:p>
            <w:pPr>
              <w:pStyle w:val="null3"/>
              <w:jc w:val="left"/>
            </w:pPr>
            <w:r>
              <w:rPr/>
              <w:t>为确保服务成果的理论深度和创新性，投标人应与政策研究机构、研究院等机构有合作，每提供一项得1分，满分为4分。 注：提供合作协议。</w:t>
            </w:r>
          </w:p>
        </w:tc>
      </w:tr>
      <w:tr>
        <w:tc>
          <w:tcPr>
            <w:tcW w:type="dxa" w:w="922"/>
            <w:gridSpan w:val="2"/>
            <w:vMerge/>
          </w:tcPr>
          <w:p/>
        </w:tc>
        <w:tc>
          <w:tcPr>
            <w:tcW w:type="dxa" w:w="2307"/>
          </w:tcPr>
          <w:p>
            <w:pPr>
              <w:pStyle w:val="null3"/>
              <w:jc w:val="left"/>
            </w:pPr>
            <w:r>
              <w:rPr/>
              <w:t>拟投入本项目负责人情况 (4.0分)</w:t>
            </w:r>
          </w:p>
        </w:tc>
        <w:tc>
          <w:tcPr>
            <w:tcW w:type="dxa" w:w="5076"/>
          </w:tcPr>
          <w:p>
            <w:pPr>
              <w:pStyle w:val="null3"/>
              <w:jc w:val="left"/>
            </w:pPr>
            <w:r>
              <w:rPr/>
              <w:t>投标人拟投入本项目负责人1人：具备5年及以上绩效管理方面相关工作经验，得4分；具备3年及以上绩效管理方面相关工作经验，得1分；其他不得分。（绩效经验是指部门（单位）整体支出绩效评价、重点绩效评价、成本预算绩效分析上述三类） 注：须提供①工作年限的证书材料: 提供每年绩效管理工作经验的列表并加盖投标人公章，并提供能体现上述人员在绩效项目中担任负责人的合同复印件或绩效报告复印件，如上述复印件上未能体现，须同时提供合同甲方出具的证明上述人员任项目负责人参与该项目的说明函复印件。投标人对上述工作证明的真实性负责，如提供虚假，采购人将移交政府采购监管部门。②上述人员外部证明材料（如加盖政府有关部门印章，且在本项目投标截止日之前六个月（任意一个月）的《投保单》或《社会保险参保人员证明》，或个人所得税税单或雇佣合同，雇佣合同期限必须包含本项目的服务期限等），否则无效。③拟派上述人员如未经采购人同意，不得更换。如需更换按采购需求的要求执行。</w:t>
            </w:r>
          </w:p>
        </w:tc>
      </w:tr>
      <w:tr>
        <w:tc>
          <w:tcPr>
            <w:tcW w:type="dxa" w:w="922"/>
            <w:gridSpan w:val="2"/>
            <w:vMerge/>
          </w:tcPr>
          <w:p/>
        </w:tc>
        <w:tc>
          <w:tcPr>
            <w:tcW w:type="dxa" w:w="2307"/>
          </w:tcPr>
          <w:p>
            <w:pPr>
              <w:pStyle w:val="null3"/>
              <w:jc w:val="left"/>
            </w:pPr>
            <w:r>
              <w:rPr/>
              <w:t>拟投入本项目团队工作人员情况（除项目负责人） (10.0分)</w:t>
            </w:r>
          </w:p>
        </w:tc>
        <w:tc>
          <w:tcPr>
            <w:tcW w:type="dxa" w:w="5076"/>
          </w:tcPr>
          <w:p>
            <w:pPr>
              <w:pStyle w:val="null3"/>
              <w:jc w:val="left"/>
            </w:pPr>
            <w:r>
              <w:rPr/>
              <w:t>配备项目开展所需的工作人员（不包含项目负责人）4-6人（如提供的人员数量超过6人，如提供的人员数量超过6人，超过部分不纳入评审。），在此基础上人员具有： （1）具有财政或公共管理、经济、产业、金融、管理、财务会计、工程专业、工商管理等领域专业的中级职称或以上职称的，得1.5分，最高6分。 （2）具有绩效相关工作经验3年或以上工作经验的，每人得1分，最高4分。（（绩效经验是指部门（单位）整体支出绩效评价、重点绩效评价、成本预算绩效分析上述三类）） 注：①须提供上述人员职称证书、身份证和外部证明材料（如加盖政府有关部门印章，且在本项目投标截止日之前六个月（任意一个月）的《投保单》或《社会保险参保人员证明》，或个人所得税税单或雇佣合同，雇佣合同期限必须包含本项目的服务期限)，否则无效。 ②工作年限的证书材料：提供每年绩效工作经验的列表并加盖投标人公章，提供能体现上述人员在绩效项目中工作的合同复印件或绩效报告复印件，如上述复印件上未能体现，须同时提供合同甲方出具的证明上述人员任项目负责人参与该项目的说明函复印件。投标人对上述工作证明的真实性负责，如提供虚假，采购人将移交政府采购监管部门。 ③拟派上述人员如未经采购人同意，不得更换。如需更换按采购需求的要求执行。</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0.5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按“1-下浮率”计算投标报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采购包2(广州市黄埔区财政局预算绩效评估（评审）、运行监控服务):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对项目需求的响应及理解A (3.0分)</w:t>
            </w:r>
          </w:p>
        </w:tc>
        <w:tc>
          <w:tcPr>
            <w:tcW w:type="dxa" w:w="5076"/>
          </w:tcPr>
          <w:p>
            <w:pPr>
              <w:pStyle w:val="null3"/>
              <w:jc w:val="left"/>
            </w:pPr>
            <w:r>
              <w:rPr/>
              <w:t>投标根据采购需求的要求，提供对项目需求的响应及理解并形成方案，包括但不限于：①对服务内容的理解；②对预算绩效评估（评审）、运行监控的项目（单位）的项目背景、意义的理解；③对服务过程中所涉及的相关政策法规的认知程度；每个提供1个方案，得1分，最高得3分。</w:t>
            </w:r>
          </w:p>
        </w:tc>
      </w:tr>
      <w:tr>
        <w:tc>
          <w:tcPr>
            <w:tcW w:type="dxa" w:w="922"/>
            <w:gridSpan w:val="2"/>
            <w:vMerge/>
          </w:tcPr>
          <w:p/>
        </w:tc>
        <w:tc>
          <w:tcPr>
            <w:tcW w:type="dxa" w:w="2307"/>
          </w:tcPr>
          <w:p>
            <w:pPr>
              <w:pStyle w:val="null3"/>
              <w:jc w:val="left"/>
            </w:pPr>
            <w:r>
              <w:rPr/>
              <w:t>对项目需求的响应及理解B (7.0分)</w:t>
            </w:r>
          </w:p>
        </w:tc>
        <w:tc>
          <w:tcPr>
            <w:tcW w:type="dxa" w:w="5076"/>
          </w:tcPr>
          <w:p>
            <w:pPr>
              <w:pStyle w:val="null3"/>
              <w:jc w:val="left"/>
            </w:pPr>
            <w:r>
              <w:rPr/>
              <w:t>根据“对项目需求的响应及理解A”进行评审： 1.对本项目发展现状、存在问题等工作内容的理解把握有深度，需求理解细致到位，方案完全适用本项目采购需求，完整详细，科学合理，优势符合项目所需且目标合理可行，得7分； 2.对本项目发展现状、存在问题等工作内容的理解有缺项，需求理解有缺项，方案部分内容适用本项目采购需求，方案架构有缺漏，较为合理，部分内容符合项目所需，得4分； 3.对本项目发展现状、存在问题等工作内容的理解不完整，方案不完整，不具备相关优势，得1分； 4.不提供方案的，得0分。</w:t>
            </w:r>
          </w:p>
        </w:tc>
      </w:tr>
      <w:tr>
        <w:tc>
          <w:tcPr>
            <w:tcW w:type="dxa" w:w="922"/>
            <w:gridSpan w:val="2"/>
            <w:vMerge/>
          </w:tcPr>
          <w:p/>
        </w:tc>
        <w:tc>
          <w:tcPr>
            <w:tcW w:type="dxa" w:w="2307"/>
          </w:tcPr>
          <w:p>
            <w:pPr>
              <w:pStyle w:val="null3"/>
              <w:jc w:val="left"/>
            </w:pPr>
            <w:r>
              <w:rPr/>
              <w:t>项目实施方案A (6.0分)</w:t>
            </w:r>
          </w:p>
        </w:tc>
        <w:tc>
          <w:tcPr>
            <w:tcW w:type="dxa" w:w="5076"/>
          </w:tcPr>
          <w:p>
            <w:pPr>
              <w:pStyle w:val="null3"/>
              <w:jc w:val="left"/>
            </w:pPr>
            <w:r>
              <w:rPr/>
              <w:t>投标人根据采购需求对“（五）工作内容及进度要求”、“（六）工作技术要求及目标”的要求，提供绩效管理工作方案，具体如下： ①部门整体绩效目标评审；②项目事前绩效评估（评审）方案； ③部门整体绩效运行监控方案。 每个提供1个方案，得2分，最高得6分。</w:t>
            </w:r>
          </w:p>
        </w:tc>
      </w:tr>
      <w:tr>
        <w:tc>
          <w:tcPr>
            <w:tcW w:type="dxa" w:w="922"/>
            <w:gridSpan w:val="2"/>
            <w:vMerge/>
          </w:tcPr>
          <w:p/>
        </w:tc>
        <w:tc>
          <w:tcPr>
            <w:tcW w:type="dxa" w:w="2307"/>
          </w:tcPr>
          <w:p>
            <w:pPr>
              <w:pStyle w:val="null3"/>
              <w:jc w:val="left"/>
            </w:pPr>
            <w:r>
              <w:rPr/>
              <w:t>项目实施方案B (9.0分)</w:t>
            </w:r>
          </w:p>
        </w:tc>
        <w:tc>
          <w:tcPr>
            <w:tcW w:type="dxa" w:w="5076"/>
          </w:tcPr>
          <w:p>
            <w:pPr>
              <w:pStyle w:val="null3"/>
              <w:jc w:val="left"/>
            </w:pPr>
            <w:r>
              <w:rPr/>
              <w:t>根据“项目实施方案A”进行评审： 1.项目组织方案齐全且十分合理、实用，优越性强，分工条理清楚，层级分明，落实岗位责任，管理架构到位，对预算绩效评估（评审）、运行监控工作认知程度高，完全满足且部分内容优于采购需求，得9分； 2.项目组织方案较齐全，比较合理、实用，优越性较强，管理结构比较清晰，分工条理清楚，对预算绩效评估（评审）、运行监控工作认知程度较高，满足采购需求，得5分； 3.项目组织方案有缺项，方案合理性、实用性、优越性一般，管理结构分工不清楚，对预算绩效评估（评审）、运行监控工作认知程度较差，不完全满足采购需求的，得2分； 4.项目组织方案不完整，方案不合理，对预算绩效评估（评审）、运行监控工作认知程度较差，不满足采购需求或未提交方案的，得0分。</w:t>
            </w:r>
          </w:p>
        </w:tc>
      </w:tr>
      <w:tr>
        <w:tc>
          <w:tcPr>
            <w:tcW w:type="dxa" w:w="922"/>
            <w:gridSpan w:val="2"/>
            <w:vMerge/>
          </w:tcPr>
          <w:p/>
        </w:tc>
        <w:tc>
          <w:tcPr>
            <w:tcW w:type="dxa" w:w="2307"/>
          </w:tcPr>
          <w:p>
            <w:pPr>
              <w:pStyle w:val="null3"/>
              <w:jc w:val="left"/>
            </w:pPr>
            <w:r>
              <w:rPr/>
              <w:t>服务承诺及保障措施A (4.0分)</w:t>
            </w:r>
          </w:p>
        </w:tc>
        <w:tc>
          <w:tcPr>
            <w:tcW w:type="dxa" w:w="5076"/>
          </w:tcPr>
          <w:p>
            <w:pPr>
              <w:pStyle w:val="null3"/>
              <w:jc w:val="left"/>
            </w:pPr>
            <w:r>
              <w:rPr/>
              <w:t>投标人根据采购需求对“（八）服务质量要求”、“（九）工作纪律”、“（十）保密要求”、“（十一）成果要求”的要求，提供服务承诺及保障措施，包括但不限于：①质量控制方案、服务质量要求；②工作纪律保证措施；③保密要求及成果要求的保证措施；④对项目的服务承诺。每个提供1个方案，得1分，最高得4分。</w:t>
            </w:r>
          </w:p>
        </w:tc>
      </w:tr>
      <w:tr>
        <w:tc>
          <w:tcPr>
            <w:tcW w:type="dxa" w:w="922"/>
            <w:gridSpan w:val="2"/>
            <w:vMerge/>
          </w:tcPr>
          <w:p/>
        </w:tc>
        <w:tc>
          <w:tcPr>
            <w:tcW w:type="dxa" w:w="2307"/>
          </w:tcPr>
          <w:p>
            <w:pPr>
              <w:pStyle w:val="null3"/>
              <w:jc w:val="left"/>
            </w:pPr>
            <w:r>
              <w:rPr/>
              <w:t>服务承诺及保障措施B (6.0分)</w:t>
            </w:r>
          </w:p>
        </w:tc>
        <w:tc>
          <w:tcPr>
            <w:tcW w:type="dxa" w:w="5076"/>
          </w:tcPr>
          <w:p>
            <w:pPr>
              <w:pStyle w:val="null3"/>
              <w:jc w:val="left"/>
            </w:pPr>
            <w:r>
              <w:rPr/>
              <w:t>根据“服务承诺及保障措施A”进行评审： 1.服务承诺及质量控制保障措施完整，能根据项目性质或采购需求提出的保障措施，优于或满足采购需求的，得6分； 2.服务承诺及质量控制保障措施较完整，基本能根据项目性质或采购需求提出保障措施，部分满足采购需求的，得3分； 3.服务承诺及质量控制保障措施不完整，未能根据项目性质或采购需求提出保障措施，不满足采购需求的，得1分； 4.其他情况或未响应，不得分。</w:t>
            </w:r>
          </w:p>
        </w:tc>
      </w:tr>
      <w:tr>
        <w:tc>
          <w:tcPr>
            <w:tcW w:type="dxa" w:w="922"/>
            <w:gridSpan w:val="2"/>
            <w:vMerge/>
          </w:tcPr>
          <w:p/>
        </w:tc>
        <w:tc>
          <w:tcPr>
            <w:tcW w:type="dxa" w:w="2307"/>
          </w:tcPr>
          <w:p>
            <w:pPr>
              <w:pStyle w:val="null3"/>
              <w:jc w:val="left"/>
            </w:pPr>
            <w:r>
              <w:rPr/>
              <w:t>对应预算绩效评估（评审）、运行监控项目，包括部门整体绩效目标评审、项目事前绩效评估（评审）、部门绩效运行监控等的认知程度、优势及可行性建议A (6.0分)</w:t>
            </w:r>
          </w:p>
        </w:tc>
        <w:tc>
          <w:tcPr>
            <w:tcW w:type="dxa" w:w="5076"/>
          </w:tcPr>
          <w:p>
            <w:pPr>
              <w:pStyle w:val="null3"/>
              <w:jc w:val="left"/>
            </w:pPr>
            <w:r>
              <w:rPr/>
              <w:t>投标人根据采购需求结合自身情况，提供预算绩效评估（评审）、运行监控项目特定的认知程度、优势及可行性建议，包括但不限于： ①对预算绩效评估（评审）、运行监控项目的内容认知、了解程度及对从事预算绩效评估（评审）、运行监控项目的独特优势；②涉及预算绩效评估（评审）、运行监控项目有关的数据分析能力；③对预算绩效评估（评审）、运行监控项目的评审意见及对项目绩效报告的研究；④对预算绩效评估（评审）、运行监控项目的评审原则及评审技术体系的方案。每个提供1个方案，得1.5分，最高得6分。</w:t>
            </w:r>
          </w:p>
        </w:tc>
      </w:tr>
      <w:tr>
        <w:tc>
          <w:tcPr>
            <w:tcW w:type="dxa" w:w="922"/>
            <w:gridSpan w:val="2"/>
            <w:vMerge/>
          </w:tcPr>
          <w:p/>
        </w:tc>
        <w:tc>
          <w:tcPr>
            <w:tcW w:type="dxa" w:w="2307"/>
          </w:tcPr>
          <w:p>
            <w:pPr>
              <w:pStyle w:val="null3"/>
              <w:jc w:val="left"/>
            </w:pPr>
            <w:r>
              <w:rPr/>
              <w:t>对应预算绩效评估（评审）、运行监控项目，包括部门整体绩效目标评审、项目事前绩效评估（评审）、部门绩效运行监控等的认知程度、优势及可行性建议B (9.0分)</w:t>
            </w:r>
          </w:p>
        </w:tc>
        <w:tc>
          <w:tcPr>
            <w:tcW w:type="dxa" w:w="5076"/>
          </w:tcPr>
          <w:p>
            <w:pPr>
              <w:pStyle w:val="null3"/>
              <w:jc w:val="left"/>
            </w:pPr>
            <w:r>
              <w:rPr/>
              <w:t>根据“对应预算绩效评估（评审）、运行监控项目，包括部门整体绩效目标评审、项目事前绩效评估（评审）、部门绩效运行监控等的认知程度、优势及可行性建议A”进行评审： 1.对预算绩效评估（评审）、运行监控项目项目的内容认知、了解程度以及对项目绩效报告的研究及评审体系方案完整，能根据项目性质或采购需求提出建议，能够提供预算绩效评估（评审）、运行监控项目项目有关的数据分析的渠道且完整，对从事预算绩效评估（评审）、运行监控项目项目有独特优势，优于或满足采购需求的，得9分； 2.对预算绩效评估（评审）、运行监控项目的内容认知、了解程度以及对预算绩效评估（评审）、运行监控项目报告的研究及评审体系方案较完整，能够提供预算绩效评估（评审）、运行监控项目有关的数据分析的渠道，从事预算绩效评估（评审）、运行监控项目的独特优势不突出，但基本能根据项目性质或采购需求提出建议，部分满足采购需求的，得5分； 3.对预算绩效评估（评审）、运行监控项目的内容认知、了解程度以及对项目报告的研究及评审体系方案不完整，能提供预算绩效评估（评审）、运行监控项目有关的数据分析的渠道，但不具备从事预算绩效评估（评审）、运行监控项目的独特优势，未能根据项目性质或采购需求提出建议，不满足采购需求的，得2分； 4.其他情况或未响应的，不得分。</w:t>
            </w:r>
          </w:p>
        </w:tc>
      </w:tr>
      <w:tr>
        <w:tc>
          <w:tcPr>
            <w:tcW w:type="dxa" w:w="922"/>
            <w:gridSpan w:val="2"/>
            <w:vMerge/>
          </w:tcPr>
          <w:p/>
        </w:tc>
        <w:tc>
          <w:tcPr>
            <w:tcW w:type="dxa" w:w="2307"/>
          </w:tcPr>
          <w:p>
            <w:pPr>
              <w:pStyle w:val="null3"/>
              <w:jc w:val="left"/>
            </w:pPr>
            <w:r>
              <w:rPr/>
              <w:t>履约便利程度 (5.0分)</w:t>
            </w:r>
          </w:p>
        </w:tc>
        <w:tc>
          <w:tcPr>
            <w:tcW w:type="dxa" w:w="5076"/>
          </w:tcPr>
          <w:p>
            <w:pPr>
              <w:pStyle w:val="null3"/>
              <w:jc w:val="left"/>
            </w:pPr>
            <w:r>
              <w:rPr/>
              <w:t>投标人承诺的服务响应时间： 收到采购人通知（电话或书面）后2小时内响应，得5分； 收到采购通知（电话或书面）后超过2小时响应，得0分。 注：须提供承诺函并加盖投标人公章。（格式自拟）</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投标人在2020年1月1日至今（时间以合同签订时间为准）承接过整体绩效目标评审、预算绩效评估（评审）、部门绩效运行监控项目上述三类经验，每项得1分，每类最高2分，本项最高6分。 注：本项评分满分最高为6分，时间以合同签订时间为准，以提供合同书或协议书的扫描件为准，合同书或协议书的服务内容必须包含上述评审内容，如未能体现或者不清晰，以评审委员会的认定为准。</w:t>
            </w:r>
          </w:p>
        </w:tc>
      </w:tr>
      <w:tr>
        <w:tc>
          <w:tcPr>
            <w:tcW w:type="dxa" w:w="922"/>
            <w:gridSpan w:val="2"/>
            <w:vMerge/>
          </w:tcPr>
          <w:p/>
        </w:tc>
        <w:tc>
          <w:tcPr>
            <w:tcW w:type="dxa" w:w="2307"/>
          </w:tcPr>
          <w:p>
            <w:pPr>
              <w:pStyle w:val="null3"/>
              <w:jc w:val="left"/>
            </w:pPr>
            <w:r>
              <w:rPr/>
              <w:t>业主评价 (5.0分)</w:t>
            </w:r>
          </w:p>
        </w:tc>
        <w:tc>
          <w:tcPr>
            <w:tcW w:type="dxa" w:w="5076"/>
          </w:tcPr>
          <w:p>
            <w:pPr>
              <w:pStyle w:val="null3"/>
              <w:jc w:val="left"/>
            </w:pPr>
            <w:r>
              <w:rPr/>
              <w:t>2020年1月1日至今投标人承接的上述绩效服务工作业绩，具有业主对于绩效服务工作的好评证明（例如：优、满意、85分以上、排名前三等好评的描述），每个得1分，最高得5分。 注：须提供相关证明材料并加盖公章，否则无效。</w:t>
            </w:r>
          </w:p>
        </w:tc>
      </w:tr>
      <w:tr>
        <w:tc>
          <w:tcPr>
            <w:tcW w:type="dxa" w:w="922"/>
            <w:gridSpan w:val="2"/>
            <w:vMerge/>
          </w:tcPr>
          <w:p/>
        </w:tc>
        <w:tc>
          <w:tcPr>
            <w:tcW w:type="dxa" w:w="2307"/>
          </w:tcPr>
          <w:p>
            <w:pPr>
              <w:pStyle w:val="null3"/>
              <w:jc w:val="left"/>
            </w:pPr>
            <w:r>
              <w:rPr/>
              <w:t>服务支撑能力 (4.0分)</w:t>
            </w:r>
          </w:p>
        </w:tc>
        <w:tc>
          <w:tcPr>
            <w:tcW w:type="dxa" w:w="5076"/>
          </w:tcPr>
          <w:p>
            <w:pPr>
              <w:pStyle w:val="null3"/>
              <w:jc w:val="left"/>
            </w:pPr>
            <w:r>
              <w:rPr/>
              <w:t>为确保服务成果的理论深度和创新性，投标人应与政策研究机构、研究院等机构有合作，每提供一项得1分，满分为4分。 注：提供合作协议。</w:t>
            </w:r>
          </w:p>
        </w:tc>
      </w:tr>
      <w:tr>
        <w:tc>
          <w:tcPr>
            <w:tcW w:type="dxa" w:w="922"/>
            <w:gridSpan w:val="2"/>
            <w:vMerge/>
          </w:tcPr>
          <w:p/>
        </w:tc>
        <w:tc>
          <w:tcPr>
            <w:tcW w:type="dxa" w:w="2307"/>
          </w:tcPr>
          <w:p>
            <w:pPr>
              <w:pStyle w:val="null3"/>
              <w:jc w:val="left"/>
            </w:pPr>
            <w:r>
              <w:rPr/>
              <w:t>拟投入本项目负责人情况 (4.0分)</w:t>
            </w:r>
          </w:p>
        </w:tc>
        <w:tc>
          <w:tcPr>
            <w:tcW w:type="dxa" w:w="5076"/>
          </w:tcPr>
          <w:p>
            <w:pPr>
              <w:pStyle w:val="null3"/>
              <w:jc w:val="left"/>
            </w:pPr>
            <w:r>
              <w:rPr/>
              <w:t>投标人拟投入本项目负责人1人：具备5年及以上绩效管理方面相关工作经验，得4分；具备3年及以上绩效管理方面相关工作经验，得1分；其他不得分。（绩效经验是指整体绩效目标评审、预算绩效评估（评审）、部门绩效运行监控项目上述三类） 注：须提供①工作年限的证书材料: 提供每年绩效管理工作经验的列表并加盖投标人公章，并提供能体现上述人员在绩效项目中担任负责人的合同复印件或绩效报告复印件，如上述复印件上未能体现，须同时提供合同甲方出具的证明上述人员任项目负责人参与该项目的说明函复印件。投标人对上述工作证明的真实性负责，如提供虚假，采购人将移交政府采购监管部门。②上述人员外部证明材料（如加盖政府有关部门印章，且在本项目投标截止日之前六个月（任意一个月）的《投保单》或《社会保险参保人员证明》，或个人所得税税单或雇佣合同，雇佣合同期限必须包含本项目的服务期限等），否则无效。③拟派上述人员如未经采购人同意，不得更换。如需更换按采购需求的要求执行。</w:t>
            </w:r>
          </w:p>
        </w:tc>
      </w:tr>
      <w:tr>
        <w:tc>
          <w:tcPr>
            <w:tcW w:type="dxa" w:w="922"/>
            <w:gridSpan w:val="2"/>
            <w:vMerge/>
          </w:tcPr>
          <w:p/>
        </w:tc>
        <w:tc>
          <w:tcPr>
            <w:tcW w:type="dxa" w:w="2307"/>
          </w:tcPr>
          <w:p>
            <w:pPr>
              <w:pStyle w:val="null3"/>
              <w:jc w:val="left"/>
            </w:pPr>
            <w:r>
              <w:rPr/>
              <w:t>拟投入本项目团队工作人员情况（除项目负责人） (10.0分)</w:t>
            </w:r>
          </w:p>
        </w:tc>
        <w:tc>
          <w:tcPr>
            <w:tcW w:type="dxa" w:w="5076"/>
          </w:tcPr>
          <w:p>
            <w:pPr>
              <w:pStyle w:val="null3"/>
              <w:jc w:val="left"/>
            </w:pPr>
            <w:r>
              <w:rPr/>
              <w:t>配备项目开展所需的工作人员（不包含项目负责人）4-6人（如提供的人员数量超过6人，如提供的人员数量超过6人，超过部分不纳入评审。），在此基础上人员具有： （1）具有财政或公共管理、经济、产业、金融、管理、财务会计、工程专业、工商管理等领域专业的中级职称或以上职称的，得1.5分，最高6分。 （2）具有绩效相关工作经验3年或以上工作经验的，每人得1分，最高4分。（绩效经验是整体绩效目标评审、预算绩效评估（评审）、部门绩效运行监控项目上述三类） 注：①须提供上述人员职称证书、身份证和外部证明材料（如加盖政府有关部门印章，且在本项目投标截止日之前六个月（任意一个月）的《投保单》或《社会保险参保人员证明》，或个人所得税税单或雇佣合同，雇佣合同期限必须包含本项目的服务期限)，否则无效。 ②工作年限的证书材料：提供每年绩效工作经验的列表并加盖投标人公章，提供能体现上述人员在绩效项目中工作的合同复印件或绩效报告复印件，如上述复印件上未能体现，须同时提供合同甲方出具的证明上述人员任项目负责人参与该项目的说明函复印件。投标人对上述工作证明的真实性负责，如提供虚假，采购人将移交政府采购监管部门。 ③拟派上述人员如未经采购人同意，不得更换。如需更换按采购需求的要求执行。</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0.5分，最高扣1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按“1-下浮率”计算投标报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4.1综合得分相同时按下列顺序比较确定：（1）投标报价（由低到高）；（2）技术评分（由高到低）；（3）商务评分（由高到低）。 4.2本项目定标顺序为采购包1至采购包2，采购包1与采购包2可兼投兼中。 4.3评标委员会根据投标人最终得分高低排定名次。评标委员会将采购包1综合得分排名前5名的投标人推荐给采购人作为该采购包的第一中标候选人，采购包1综合得分排名第1的成为该采购包子项目1的第一中标候选人，综合得分排名第2的成为该采购包子项目2的第一中标候选人，依此类推；采购包2综合得分排名第一名的投标人推荐给采购人作为该采购包的第一中标候选人；如此类推，直至推选完所有采购包的第一中标候选人，本项目依法推荐第二中标候选人。第二名报价高于第一名报价20％（含）以上的，只推荐一名中标候选人。</w:t>
      </w:r>
    </w:p>
    <w:p>
      <w:pPr>
        <w:pStyle w:val="null3"/>
      </w:pPr>
      <w:r>
        <w:rPr/>
        <w:t>采购包2：</w:t>
      </w:r>
    </w:p>
    <w:p>
      <w:pPr>
        <w:pStyle w:val="null3"/>
      </w:pPr>
      <w:r>
        <w:rPr/>
        <w:t>4.1综合得分相同时按下列顺序比较确定：（1）投标报价（由低到高）；（2）技术评分（由高到低）；（3）商务评分（由高到低）。 4.2本项目定标顺序为采购包1至采购包2，采购包1与采购包2可兼投兼中。 4.3评标委员会根据投标人最终得分高低排定名次。评标委员会将采购包1综合得分排名前5名的投标人推荐给采购人作为该采购包的第一中标候选人，采购包1综合得分排名第1的成为该采购包子项目1的第一中标候选人，综合得分排名第2的成为该采购包子项目2的第一中标候选人，依此类推；采购包2综合得分排名第一名的投标人推荐给采购人作为该采购包的第一中标候选人；如此类推，直至推选完所有采购包的第一中标候选人，本项目依法推荐第二中标候选人。第二名报价高于第一名报价20％（含）以上的，只推荐一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0"/>
        <w:jc w:val="both"/>
      </w:pPr>
      <w:r>
        <w:rPr>
          <w:sz w:val="24"/>
        </w:rPr>
        <w:t xml:space="preserve"> </w:t>
      </w:r>
    </w:p>
    <w:p>
      <w:pPr>
        <w:pStyle w:val="null3"/>
        <w:ind w:firstLine="420"/>
        <w:jc w:val="center"/>
      </w:pPr>
      <w:r>
        <w:rPr>
          <w:sz w:val="30"/>
          <w:b/>
        </w:rPr>
        <w:t>广州市黄埔区财政局2026-2027年预算绩效管理服务采购项目</w:t>
      </w:r>
    </w:p>
    <w:p>
      <w:pPr>
        <w:pStyle w:val="null3"/>
        <w:ind w:firstLine="422"/>
        <w:jc w:val="center"/>
      </w:pPr>
      <w:r>
        <w:rPr>
          <w:sz w:val="30"/>
          <w:b/>
        </w:rPr>
        <w:t>广州市政府采购合同</w:t>
      </w:r>
    </w:p>
    <w:p>
      <w:pPr>
        <w:pStyle w:val="null3"/>
        <w:ind w:firstLine="422"/>
        <w:jc w:val="center"/>
      </w:pPr>
      <w:r>
        <w:rPr/>
        <w:t xml:space="preserve"> </w:t>
      </w:r>
    </w:p>
    <w:p>
      <w:pPr>
        <w:pStyle w:val="null3"/>
        <w:ind w:firstLine="420"/>
        <w:jc w:val="both"/>
      </w:pPr>
      <w:r>
        <w:rPr>
          <w:sz w:val="24"/>
        </w:rPr>
        <w:t>甲方（采购人）：</w:t>
      </w:r>
    </w:p>
    <w:p>
      <w:pPr>
        <w:pStyle w:val="null3"/>
        <w:ind w:firstLine="420"/>
        <w:jc w:val="both"/>
      </w:pPr>
      <w:r>
        <w:rPr>
          <w:sz w:val="24"/>
        </w:rPr>
        <w:t>乙方（中标人）：</w:t>
      </w:r>
    </w:p>
    <w:p>
      <w:pPr>
        <w:pStyle w:val="null3"/>
        <w:ind w:firstLine="420"/>
        <w:jc w:val="both"/>
      </w:pPr>
      <w:r>
        <w:rPr>
          <w:sz w:val="24"/>
        </w:rPr>
        <w:t>根据《中华人民共和国民法典》《中华人民共和国政府采购法》及“广州市黄埔区财政局2026-2027年预算绩效管理服务采购项目”（项目编号：GZCQC2500FG07008，以下简称“本项目”）招标文件的要求和招标结果，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20"/>
        <w:jc w:val="both"/>
      </w:pPr>
      <w:r>
        <w:rPr>
          <w:sz w:val="24"/>
        </w:rPr>
        <w:t>一、合同标的</w:t>
      </w:r>
    </w:p>
    <w:p>
      <w:pPr>
        <w:pStyle w:val="null3"/>
        <w:ind w:firstLine="420"/>
        <w:jc w:val="both"/>
      </w:pPr>
      <w:r>
        <w:rPr>
          <w:sz w:val="24"/>
        </w:rPr>
        <w:t>为贯彻落实党中央、国务院关于全面实施预算绩效管理的部署，以及广州市财政局的工作要求，</w:t>
      </w:r>
      <w:r>
        <w:rPr>
          <w:sz w:val="24"/>
        </w:rPr>
        <w:t>甲方</w:t>
      </w:r>
      <w:r>
        <w:rPr>
          <w:sz w:val="24"/>
        </w:rPr>
        <w:t>拟通过公开招标的方式，择优引入第三方机构参与区本级全面实施预算绩效管理工作，内容包括2026年度、2027年度预算编制事前绩效评审（评估）、绩效目标评审、绩效运行监控、绩效评价、专项成本预算绩效分析等绩效管理工作，具体如下：</w:t>
      </w:r>
    </w:p>
    <w:tbl>
      <w:tblPr>
        <w:tblW w:w="0" w:type="auto"/>
        <w:tblBorders>
          <w:top w:val="none" w:color="000000" w:sz="4"/>
          <w:left w:val="none" w:color="000000" w:sz="4"/>
          <w:bottom w:val="none" w:color="000000" w:sz="4"/>
          <w:right w:val="none" w:color="000000" w:sz="4"/>
          <w:insideH w:val="none"/>
          <w:insideV w:val="none"/>
        </w:tblBorders>
      </w:tblPr>
      <w:tblGrid>
        <w:gridCol w:w="1755"/>
        <w:gridCol w:w="2038"/>
        <w:gridCol w:w="1507"/>
        <w:gridCol w:w="1404"/>
        <w:gridCol w:w="1601"/>
      </w:tblGrid>
      <w:tr>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服务内容</w:t>
            </w:r>
          </w:p>
        </w:tc>
        <w:tc>
          <w:tcPr>
            <w:tcW w:type="dxa" w:w="2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服务期限</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合同金额</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下浮率</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基本计费</w:t>
            </w:r>
          </w:p>
        </w:tc>
      </w:tr>
      <w:tr>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自合同签订之日起至2027年12月31日止(本项目实际提供服务围绕2026年度及2027年度预算绩效管理工作开展，服务期限以实际业务时间为准)。</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详见附件</w:t>
            </w:r>
          </w:p>
        </w:tc>
      </w:tr>
    </w:tbl>
    <w:p>
      <w:pPr>
        <w:pStyle w:val="null3"/>
        <w:ind w:firstLine="420"/>
        <w:jc w:val="both"/>
      </w:pPr>
      <w:r>
        <w:rPr>
          <w:sz w:val="24"/>
        </w:rPr>
        <w:t>注：乙方最终承接的项目数、费用数还需根据当年财政下达的资金安排进行确认。评价项目的规模、难易度不同会导致对应的委托金额及数量发生变化。最终付费金额以乙方实际承接项目数量、金额及计费标准结算为准。</w:t>
      </w:r>
    </w:p>
    <w:p>
      <w:pPr>
        <w:pStyle w:val="null3"/>
        <w:ind w:firstLine="420"/>
        <w:jc w:val="both"/>
      </w:pPr>
      <w:r>
        <w:rPr>
          <w:sz w:val="24"/>
        </w:rPr>
        <w:t>二、工作内容及进度要求</w:t>
      </w:r>
    </w:p>
    <w:p>
      <w:pPr>
        <w:pStyle w:val="null3"/>
        <w:ind w:firstLine="420"/>
        <w:jc w:val="both"/>
      </w:pPr>
      <w:r>
        <w:rPr>
          <w:sz w:val="24"/>
        </w:rPr>
        <w:t>乙方需要按年度工作节点对委派的评价、成本绩效分析、评审（评估）、监控项目提供预算绩效管理服务，主要的工作节点及任务如下：</w:t>
      </w:r>
    </w:p>
    <w:tbl>
      <w:tblPr>
        <w:tblW w:w="0" w:type="auto"/>
        <w:tblBorders>
          <w:top w:val="single"/>
          <w:left w:val="single"/>
          <w:bottom w:val="single"/>
          <w:right w:val="single"/>
          <w:insideH w:val="single"/>
          <w:insideV w:val="single"/>
        </w:tblBorders>
      </w:tblPr>
      <w:tblGrid>
        <w:gridCol w:w="2102"/>
        <w:gridCol w:w="2257"/>
        <w:gridCol w:w="3947"/>
      </w:tblGrid>
      <w:tr>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服务内容</w:t>
            </w:r>
          </w:p>
        </w:tc>
        <w:tc>
          <w:tcPr>
            <w:tcW w:type="dxa" w:w="22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实施时段</w:t>
            </w:r>
          </w:p>
        </w:tc>
        <w:tc>
          <w:tcPr>
            <w:tcW w:type="dxa" w:w="39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工作内容</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一、部门整体绩效目标评审、项目事前绩效评估（评审）</w:t>
            </w:r>
          </w:p>
        </w:tc>
      </w:tr>
      <w:tr>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培训与辅导</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按照区2026年度、2027年度预算编制工作的进度和时间要求完成</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参加年度区财政预算绩效目标申报和绩效评审培训，详细了解预算申报内容、要求、注意事项等内容，辅导项目单位填报预算绩效评审（评估）材料。</w:t>
            </w:r>
          </w:p>
        </w:tc>
      </w:tr>
      <w:tr>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绩效目标审核、事前绩效评估（评审）</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按照区2026年度、2027年度预算编制工作的进度和时间要求完成</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年度部门整体绩效目标进行评审，审核其设置的绩效目标、指标的规范性、全面性和可衡量性并提出指标优化建议；对重大项目进行事前绩效评估（评审），评估其立项必要性、目标合理性、投入经济性、方案可行性、筹资合规性等。</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二、绩效运行监控</w:t>
            </w:r>
          </w:p>
        </w:tc>
      </w:tr>
      <w:tr>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部门绩效运行监控</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2026年、2027年的7月-8月</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对委托的部门开展部门整体绩效运行监控，按要求报送运行监控情况表和出具半年度运行监控报告。</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三、绩效评价</w:t>
            </w:r>
          </w:p>
        </w:tc>
      </w:tr>
      <w:tr>
        <w:tc>
          <w:tcPr>
            <w:tcW w:type="dxa" w:w="210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组织开展部门整体支出绩效评价、项目重点绩效评价及自评复核，完成绩效评价报告</w:t>
            </w:r>
          </w:p>
        </w:tc>
        <w:tc>
          <w:tcPr>
            <w:tcW w:type="dxa" w:w="2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2026年、2027年的1月-8月</w:t>
            </w:r>
          </w:p>
        </w:tc>
        <w:tc>
          <w:tcPr>
            <w:tcW w:type="dxa" w:w="39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结合部门实际情况与所设置的绩效指标内容，研究提出细化的评价指标、评价标准，制定绩效评价工作方案，指导其开展相关成果数据收集工作，开展现场勘验，实施绩效评价，按照</w:t>
            </w:r>
            <w:r>
              <w:rPr>
                <w:sz w:val="24"/>
              </w:rPr>
              <w:t>甲方</w:t>
            </w:r>
            <w:r>
              <w:rPr>
                <w:sz w:val="24"/>
              </w:rPr>
              <w:t>要求，完成相关年度部门整体支出和重点项目的绩效评价报告，并组织相关专家对评价报告进行评审。</w:t>
            </w:r>
          </w:p>
        </w:tc>
      </w:tr>
      <w:tr>
        <w:tc>
          <w:tcPr>
            <w:tcW w:type="dxa" w:w="830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四、专项成本预算绩效分析</w:t>
            </w:r>
          </w:p>
        </w:tc>
      </w:tr>
      <w:tr>
        <w:tc>
          <w:tcPr>
            <w:tcW w:type="dxa" w:w="210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专项成本预算绩效分析</w:t>
            </w:r>
          </w:p>
        </w:tc>
        <w:tc>
          <w:tcPr>
            <w:tcW w:type="dxa" w:w="2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合同确定之日起-2027年底</w:t>
            </w:r>
          </w:p>
        </w:tc>
        <w:tc>
          <w:tcPr>
            <w:tcW w:type="dxa" w:w="39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按照</w:t>
            </w:r>
            <w:r>
              <w:rPr>
                <w:sz w:val="24"/>
              </w:rPr>
              <w:t>甲方</w:t>
            </w:r>
            <w:r>
              <w:rPr>
                <w:sz w:val="24"/>
              </w:rPr>
              <w:t>要求开展成本预算绩效分析工作</w:t>
            </w:r>
          </w:p>
        </w:tc>
      </w:tr>
    </w:tbl>
    <w:p>
      <w:pPr>
        <w:pStyle w:val="null3"/>
        <w:ind w:firstLine="422"/>
        <w:jc w:val="both"/>
      </w:pPr>
      <w:r>
        <w:rPr>
          <w:sz w:val="24"/>
          <w:b/>
        </w:rPr>
        <w:t>备注：</w:t>
      </w:r>
    </w:p>
    <w:p>
      <w:pPr>
        <w:pStyle w:val="null3"/>
        <w:ind w:firstLine="422"/>
        <w:jc w:val="both"/>
      </w:pPr>
      <w:r>
        <w:rPr>
          <w:sz w:val="24"/>
          <w:b/>
        </w:rPr>
        <w:t>1.工作内容包括但不限于上表所列的内容，具体时间节点与内容须根据财政部门的要求开展相关工作，如工作内容根据实际情况作出相应调整，乙方必须服从甲方的安排，不得以任何理由推脱工作。</w:t>
      </w:r>
    </w:p>
    <w:p>
      <w:pPr>
        <w:pStyle w:val="null3"/>
        <w:ind w:firstLine="422"/>
        <w:jc w:val="both"/>
      </w:pPr>
      <w:r>
        <w:rPr>
          <w:sz w:val="24"/>
          <w:b/>
        </w:rPr>
        <w:t>2.服务期间，凡是涉及到甲方绩效管理工作的内容，乙方须按甲方委托的工作内容按要求完成，乙方须听从甲方的安排，不得以任何理由推脱。</w:t>
      </w:r>
    </w:p>
    <w:p>
      <w:pPr>
        <w:pStyle w:val="null3"/>
        <w:ind w:firstLine="420"/>
        <w:jc w:val="both"/>
      </w:pPr>
      <w:r>
        <w:rPr>
          <w:sz w:val="24"/>
        </w:rPr>
        <w:t>三、工作技术要求及目标</w:t>
      </w:r>
    </w:p>
    <w:p>
      <w:pPr>
        <w:pStyle w:val="null3"/>
        <w:ind w:firstLine="422"/>
        <w:jc w:val="both"/>
      </w:pPr>
      <w:r>
        <w:rPr>
          <w:sz w:val="24"/>
          <w:b/>
        </w:rPr>
        <w:t>1.部门整体绩效目标评审、项目事前绩效评估（评审）</w:t>
      </w:r>
    </w:p>
    <w:p>
      <w:pPr>
        <w:pStyle w:val="null3"/>
        <w:ind w:firstLine="422"/>
        <w:jc w:val="both"/>
      </w:pPr>
      <w:r>
        <w:rPr>
          <w:sz w:val="24"/>
          <w:b/>
        </w:rPr>
        <w:t>（1）服务需求</w:t>
      </w:r>
    </w:p>
    <w:p>
      <w:pPr>
        <w:pStyle w:val="null3"/>
        <w:ind w:firstLine="420"/>
        <w:jc w:val="both"/>
      </w:pPr>
      <w:r>
        <w:rPr>
          <w:sz w:val="24"/>
        </w:rPr>
        <w:t>协助部门补充、修改、完善绩效目标，提高绩效目标编制的科学性、合理性。</w:t>
      </w:r>
    </w:p>
    <w:p>
      <w:pPr>
        <w:pStyle w:val="null3"/>
        <w:ind w:firstLine="420"/>
        <w:jc w:val="both"/>
      </w:pPr>
      <w:r>
        <w:rPr>
          <w:sz w:val="24"/>
        </w:rPr>
        <w:t>1）根据甲方提出的绩效管理人员、技术、范围等要求，对委托的部门整体绩效目标进行评审，对预算项目绩效进行评审或事前绩效评估。乙方要独立、客观、公正地开展绩效评审（评估）工作，出具评审（评估）报告。</w:t>
      </w:r>
    </w:p>
    <w:p>
      <w:pPr>
        <w:pStyle w:val="null3"/>
        <w:ind w:firstLine="420"/>
        <w:jc w:val="both"/>
      </w:pPr>
      <w:r>
        <w:rPr>
          <w:sz w:val="24"/>
        </w:rPr>
        <w:t>2）</w:t>
      </w:r>
      <w:r>
        <w:rPr>
          <w:sz w:val="24"/>
        </w:rPr>
        <w:t>乙方</w:t>
      </w:r>
      <w:r>
        <w:rPr>
          <w:sz w:val="24"/>
        </w:rPr>
        <w:t>需要详细了解项目具体情况，按照评审、评估工作要求，对单位绩效目标、指标设置的科学性、合理性及与申报预算资金的匹配性等进行评审，在优化指标设置、完善绩效目标等方面给出详细评审意见。</w:t>
      </w:r>
    </w:p>
    <w:p>
      <w:pPr>
        <w:pStyle w:val="null3"/>
        <w:ind w:firstLine="422"/>
        <w:jc w:val="both"/>
      </w:pPr>
      <w:r>
        <w:rPr>
          <w:sz w:val="24"/>
          <w:b/>
        </w:rPr>
        <w:t>（2）部门整体绩效目标评审的要点</w:t>
      </w:r>
    </w:p>
    <w:p>
      <w:pPr>
        <w:pStyle w:val="null3"/>
        <w:ind w:firstLine="420"/>
        <w:jc w:val="both"/>
      </w:pPr>
      <w:r>
        <w:rPr>
          <w:sz w:val="24"/>
        </w:rPr>
        <w:t>1）完整性：绩效目标的各项要求填报是否完整规范，内容是否清晰明确。</w:t>
      </w:r>
    </w:p>
    <w:p>
      <w:pPr>
        <w:pStyle w:val="null3"/>
        <w:ind w:firstLine="420"/>
        <w:jc w:val="both"/>
      </w:pPr>
      <w:r>
        <w:rPr>
          <w:sz w:val="24"/>
        </w:rPr>
        <w:t>2）相关性：绩效目标与支出内容、政策依据是否关联，与部门职责及其事业发展规划是否相关。</w:t>
      </w:r>
    </w:p>
    <w:p>
      <w:pPr>
        <w:pStyle w:val="null3"/>
        <w:ind w:firstLine="420"/>
        <w:jc w:val="both"/>
      </w:pPr>
      <w:r>
        <w:rPr>
          <w:sz w:val="24"/>
        </w:rPr>
        <w:t>3）全面性：绩效指标是否涵盖与业务相关的个性化、行业性的主要产出指标和效益指标。</w:t>
      </w:r>
    </w:p>
    <w:p>
      <w:pPr>
        <w:pStyle w:val="null3"/>
        <w:ind w:firstLine="420"/>
        <w:jc w:val="both"/>
      </w:pPr>
      <w:r>
        <w:rPr>
          <w:sz w:val="24"/>
        </w:rPr>
        <w:t>4）可行性：绩效目标与预算资金规模是否匹配，绩效指标的指标值设置是否合理，能否如期实施。</w:t>
      </w:r>
    </w:p>
    <w:p>
      <w:pPr>
        <w:pStyle w:val="null3"/>
        <w:ind w:firstLine="420"/>
        <w:jc w:val="both"/>
      </w:pPr>
      <w:r>
        <w:rPr>
          <w:sz w:val="24"/>
        </w:rPr>
        <w:t>5）可衡量性：绩效指标包括定性和定量指标，评价绩效指标是否细化和量化，指标值是否可比较或可评定，是否设定了合理的统计范围与计算公式。</w:t>
      </w:r>
    </w:p>
    <w:p>
      <w:pPr>
        <w:pStyle w:val="null3"/>
        <w:ind w:firstLine="420"/>
        <w:jc w:val="both"/>
      </w:pPr>
      <w:r>
        <w:rPr>
          <w:sz w:val="24"/>
        </w:rPr>
        <w:t>乙方根据绩效管理的工作要求和相关行业标准，历史数据，以材料审核为主，实地考察为辅，独立、客观、公正地开展事前绩效评审工作，出具评审报告或意见（报告中的意见要具体明了，若发现项目难以实现或预期效益不明确，应提出调整意见或终止意见）。</w:t>
      </w:r>
    </w:p>
    <w:p>
      <w:pPr>
        <w:pStyle w:val="null3"/>
        <w:ind w:firstLine="422"/>
        <w:jc w:val="both"/>
      </w:pPr>
      <w:r>
        <w:rPr>
          <w:sz w:val="24"/>
          <w:b/>
        </w:rPr>
        <w:t>（3）项目事前绩效评估（评审）的要点</w:t>
      </w:r>
    </w:p>
    <w:p>
      <w:pPr>
        <w:pStyle w:val="null3"/>
        <w:ind w:firstLine="420"/>
        <w:jc w:val="both"/>
      </w:pPr>
      <w:r>
        <w:rPr>
          <w:sz w:val="24"/>
        </w:rPr>
        <w:t>1）立项必要性。项目受益范围分析，是否属于公共财政支持范围；项目是否符合国家政策，是否属于国家政策优先支持的领域和范围；项目与国家政策、部门职能、行政工作任务或事业发展计划的关联性；项目实施的必要性，项目实施对完成行政工作任务或促进事业发展的意义与作用，与其他项目是否存在交叉重复等。</w:t>
      </w:r>
    </w:p>
    <w:p>
      <w:pPr>
        <w:pStyle w:val="null3"/>
        <w:ind w:firstLine="420"/>
        <w:jc w:val="both"/>
      </w:pPr>
      <w:r>
        <w:rPr>
          <w:sz w:val="24"/>
        </w:rPr>
        <w:t>2）目标合理性。项目绩效目标是否明确，是否与相关规划、计划相符，绩效目标与绩效指标和现实需求是否匹配，绩效目标和指标是否细化、量化，目标值是否具有科学性、前瞻性等。</w:t>
      </w:r>
    </w:p>
    <w:p>
      <w:pPr>
        <w:pStyle w:val="null3"/>
        <w:ind w:firstLine="420"/>
        <w:jc w:val="both"/>
      </w:pPr>
      <w:r>
        <w:rPr>
          <w:sz w:val="24"/>
        </w:rPr>
        <w:t>3）投入经济性。项目预算的内容、额度、标准、计划是否经济合理，绩效目标与项目资金量是否匹配，项目投入产出比是否合理，成本测算是否充分，成本控制措施是否科学有效等。</w:t>
      </w:r>
    </w:p>
    <w:p>
      <w:pPr>
        <w:pStyle w:val="null3"/>
        <w:ind w:firstLine="420"/>
        <w:jc w:val="both"/>
      </w:pPr>
      <w:r>
        <w:rPr>
          <w:sz w:val="24"/>
        </w:rPr>
        <w:t>4）实施方案可行性。项目实施方案设计是否合理可行，具备人员、设施等执行条件；项目的风险与不确定性如何，是否制定应对措施等。</w:t>
      </w:r>
    </w:p>
    <w:p>
      <w:pPr>
        <w:pStyle w:val="null3"/>
        <w:ind w:firstLine="420"/>
        <w:jc w:val="both"/>
      </w:pPr>
      <w:r>
        <w:rPr>
          <w:sz w:val="24"/>
        </w:rPr>
        <w:t>5）项目筹资合规性。项目筹资渠道是否明确和合法合规，筹资方式是否合理，是否符合事权与支出责任相适应的原则，是否考虑财政承受能力，投入方式是否最优等。</w:t>
      </w:r>
    </w:p>
    <w:p>
      <w:pPr>
        <w:pStyle w:val="null3"/>
        <w:ind w:firstLine="422"/>
        <w:jc w:val="both"/>
      </w:pPr>
      <w:r>
        <w:rPr>
          <w:sz w:val="24"/>
          <w:b/>
        </w:rPr>
        <w:t>（4）评审原则</w:t>
      </w:r>
    </w:p>
    <w:p>
      <w:pPr>
        <w:pStyle w:val="null3"/>
        <w:ind w:firstLine="420"/>
        <w:jc w:val="both"/>
      </w:pPr>
      <w:r>
        <w:rPr>
          <w:sz w:val="24"/>
        </w:rPr>
        <w:t>1）绩效导向。事前绩效评审、评估以绩效导向和成本控制理念为出发点，以投入、产出和效果为评估重点，注重成本效益分析，对项目（政策）决策进行综合评估。</w:t>
      </w:r>
    </w:p>
    <w:p>
      <w:pPr>
        <w:pStyle w:val="null3"/>
        <w:ind w:firstLine="420"/>
        <w:jc w:val="both"/>
      </w:pPr>
      <w:r>
        <w:rPr>
          <w:sz w:val="24"/>
        </w:rPr>
        <w:t>2）科学规范。事前绩效评审、评估应通过规范的程序，采用定性和定量相结合的方法，通过多种途径和手段充分收集证据资料，保证评审结论科学可信。</w:t>
      </w:r>
    </w:p>
    <w:p>
      <w:pPr>
        <w:pStyle w:val="null3"/>
        <w:ind w:firstLine="420"/>
        <w:jc w:val="both"/>
      </w:pPr>
      <w:r>
        <w:rPr>
          <w:sz w:val="24"/>
        </w:rPr>
        <w:t>3）客观公正。事前评审、评估应公开、公平、公正，实事求是，评审过程及结果不得受利益相关方影响。</w:t>
      </w:r>
    </w:p>
    <w:p>
      <w:pPr>
        <w:pStyle w:val="null3"/>
        <w:ind w:firstLine="420"/>
        <w:jc w:val="both"/>
      </w:pPr>
      <w:r>
        <w:rPr>
          <w:sz w:val="24"/>
        </w:rPr>
        <w:t>4）及时高效。事前评审、评估要讲求效率，在保证质量的前提下及时完成评价工作。</w:t>
      </w:r>
    </w:p>
    <w:p>
      <w:pPr>
        <w:pStyle w:val="null3"/>
        <w:ind w:firstLine="422"/>
        <w:jc w:val="both"/>
      </w:pPr>
      <w:r>
        <w:rPr>
          <w:sz w:val="24"/>
          <w:b/>
        </w:rPr>
        <w:t>2.绩效运行监控</w:t>
      </w:r>
    </w:p>
    <w:p>
      <w:pPr>
        <w:pStyle w:val="null3"/>
        <w:ind w:firstLine="422"/>
        <w:jc w:val="both"/>
      </w:pPr>
      <w:r>
        <w:rPr>
          <w:sz w:val="24"/>
          <w:b/>
        </w:rPr>
        <w:t>（1）服务需求</w:t>
      </w:r>
    </w:p>
    <w:p>
      <w:pPr>
        <w:pStyle w:val="null3"/>
        <w:ind w:firstLine="420"/>
        <w:jc w:val="both"/>
      </w:pPr>
      <w:r>
        <w:rPr>
          <w:sz w:val="24"/>
        </w:rPr>
        <w:t>根据甲方对绩效管理工作的要求，</w:t>
      </w:r>
      <w:r>
        <w:rPr>
          <w:sz w:val="24"/>
        </w:rPr>
        <w:t>乙方</w:t>
      </w:r>
      <w:r>
        <w:rPr>
          <w:sz w:val="24"/>
        </w:rPr>
        <w:t>通过数据信息收集、整理、审核、综合分析等方式，对预算部门自行监控和财政部门重点跟踪监控的情况进行汇总核实，对偏离绩效目标的情况及时向甲方或部门预算单位提出纠偏建议和措施，对发现的问题和风险督促预算部门及时采取措施予以纠正，并按甲方要求出具报告，将绩效运行跟踪监控与预算执行进度，均衡性、合理性等挂钩和衔接，建立预警、反馈、绩效目标跟踪的监控机制，提高绩效管理水平。</w:t>
      </w:r>
    </w:p>
    <w:p>
      <w:pPr>
        <w:pStyle w:val="null3"/>
        <w:ind w:firstLine="422"/>
        <w:jc w:val="both"/>
      </w:pPr>
      <w:r>
        <w:rPr>
          <w:sz w:val="24"/>
          <w:b/>
        </w:rPr>
        <w:t>（2）绩效运行监控内容</w:t>
      </w:r>
    </w:p>
    <w:p>
      <w:pPr>
        <w:pStyle w:val="null3"/>
        <w:ind w:firstLine="420"/>
        <w:jc w:val="both"/>
      </w:pPr>
      <w:r>
        <w:rPr>
          <w:sz w:val="24"/>
        </w:rPr>
        <w:t>1）支出进度方面</w:t>
      </w:r>
    </w:p>
    <w:p>
      <w:pPr>
        <w:pStyle w:val="null3"/>
        <w:ind w:firstLine="420"/>
        <w:jc w:val="both"/>
      </w:pPr>
      <w:r>
        <w:rPr>
          <w:sz w:val="24"/>
        </w:rPr>
        <w:t>核实本部门上半年的资金使用和绩效目标完成情况，核定预算部门整体支出的情况，包括部门整体支出金额，整体支出进度，项目预算数，项目实际支出，项目支出进度等工作。</w:t>
      </w:r>
    </w:p>
    <w:p>
      <w:pPr>
        <w:pStyle w:val="null3"/>
        <w:ind w:firstLine="420"/>
        <w:jc w:val="both"/>
      </w:pPr>
      <w:r>
        <w:rPr>
          <w:sz w:val="24"/>
        </w:rPr>
        <w:t>2）绩效目标方面</w:t>
      </w:r>
    </w:p>
    <w:p>
      <w:pPr>
        <w:pStyle w:val="null3"/>
        <w:ind w:firstLine="420"/>
        <w:jc w:val="both"/>
      </w:pPr>
      <w:r>
        <w:rPr>
          <w:sz w:val="24"/>
        </w:rPr>
        <w:t>考核预算部门的主要任务实施情况，根据预算部门报告监控期整体绩效运行情况，主要任务的开展情况及各个关键性绩效指标的实施情况，从部门年度绩效目标和实现程度，部门年度主要支出计划和完成情况等方面，对部门上半年的整体绩效运行，主要任务绩效实施情况进行核定。</w:t>
      </w:r>
    </w:p>
    <w:p>
      <w:pPr>
        <w:pStyle w:val="null3"/>
        <w:ind w:firstLine="420"/>
        <w:jc w:val="both"/>
      </w:pPr>
      <w:r>
        <w:rPr>
          <w:sz w:val="24"/>
        </w:rPr>
        <w:t>3）</w:t>
      </w:r>
      <w:r>
        <w:rPr>
          <w:sz w:val="24"/>
        </w:rPr>
        <w:t>乙方</w:t>
      </w:r>
      <w:r>
        <w:rPr>
          <w:sz w:val="24"/>
        </w:rPr>
        <w:t>通过对部门预算单位的整体绩效目标实现程度和支出进度实行双监控，防止绩效目标跑偏，预算资金脱靶。监控中发现的部门管理漏洞和绩效目标偏差，及时进行预警，确实无法实现绩效目标的，及时向甲方反馈和报告，并督促预算部门及时调整预算及相关的绩效目标，避免资金沉淀，切实提高财政资金使用效益。</w:t>
      </w:r>
    </w:p>
    <w:p>
      <w:pPr>
        <w:pStyle w:val="null3"/>
        <w:ind w:firstLine="422"/>
        <w:jc w:val="both"/>
      </w:pPr>
      <w:r>
        <w:rPr>
          <w:sz w:val="24"/>
          <w:b/>
        </w:rPr>
        <w:t>3.绩效评价</w:t>
      </w:r>
    </w:p>
    <w:p>
      <w:pPr>
        <w:pStyle w:val="null3"/>
        <w:ind w:firstLine="422"/>
        <w:jc w:val="both"/>
      </w:pPr>
      <w:r>
        <w:rPr>
          <w:sz w:val="24"/>
          <w:b/>
        </w:rPr>
        <w:t>（1）服务需求</w:t>
      </w:r>
    </w:p>
    <w:p>
      <w:pPr>
        <w:pStyle w:val="null3"/>
        <w:ind w:firstLine="420"/>
        <w:jc w:val="both"/>
      </w:pPr>
      <w:r>
        <w:rPr>
          <w:sz w:val="24"/>
        </w:rPr>
        <w:t>1）根据甲方对绩效管理工作的要求，</w:t>
      </w:r>
      <w:r>
        <w:rPr>
          <w:sz w:val="24"/>
        </w:rPr>
        <w:t>乙方</w:t>
      </w:r>
      <w:r>
        <w:rPr>
          <w:sz w:val="24"/>
        </w:rPr>
        <w:t>对部门预算单位的整体支出（即基本支出、项目支出和专项资金）进行绩效评价，评价内容要涵盖资金投入，过程管理、目标实现和可持续性等基本维度，对部门的工作职责年度工作任务、预算安排、资金使用效果等内容，从经济效益、社会效益和可持续性等方面进行绩效评价。对部门预算完成情况、财政资金管理情况、绩效目标实现情况、成本控制、部门主要履职情况进行全面评价。</w:t>
      </w:r>
    </w:p>
    <w:p>
      <w:pPr>
        <w:pStyle w:val="null3"/>
        <w:ind w:firstLine="420"/>
        <w:jc w:val="both"/>
      </w:pPr>
      <w:r>
        <w:rPr>
          <w:sz w:val="24"/>
        </w:rPr>
        <w:t>2）对委托评价项目的资金管理、使用、产出及效果等进行客观、公正的测量、分析和评判，评价绩效水平，发现存在问题，并分析问题成因，提出进一步加强资金管理的意见建议。</w:t>
      </w:r>
    </w:p>
    <w:p>
      <w:pPr>
        <w:pStyle w:val="null3"/>
        <w:ind w:firstLine="420"/>
        <w:jc w:val="both"/>
      </w:pPr>
      <w:r>
        <w:rPr>
          <w:sz w:val="24"/>
        </w:rPr>
        <w:t>3）对预算单位开展的自评项目进行复核，重点关注项目决策、项目资金管理、项目产出和效益、自评工作质量等内容，结合根据被评价部门（单位）提供的自评报告等相关佐证材料，对项目及部门整体绩效目标完成情况、资金安排及使用情况、项目实施后的效益情况进行核实和评价，并出具复核意见。</w:t>
      </w:r>
    </w:p>
    <w:p>
      <w:pPr>
        <w:pStyle w:val="null3"/>
        <w:ind w:firstLine="420"/>
        <w:jc w:val="both"/>
      </w:pPr>
      <w:r>
        <w:rPr>
          <w:sz w:val="24"/>
        </w:rPr>
        <w:t>4）重点评价中的部分项目需要对成本控制、产出完成和效益实现进行全面分析评价，回溯性分析成本指标的合理性，提出修改完善建议，查找成本管理中存在的问题，提出节约成本、提高资金使用效益的意见建议。</w:t>
      </w:r>
    </w:p>
    <w:p>
      <w:pPr>
        <w:pStyle w:val="null3"/>
        <w:ind w:firstLine="422"/>
        <w:jc w:val="both"/>
      </w:pPr>
      <w:r>
        <w:rPr>
          <w:sz w:val="24"/>
          <w:b/>
        </w:rPr>
        <w:t>（2）绩效评价的原则</w:t>
      </w:r>
    </w:p>
    <w:p>
      <w:pPr>
        <w:pStyle w:val="null3"/>
        <w:ind w:firstLine="420"/>
        <w:jc w:val="both"/>
      </w:pPr>
      <w:r>
        <w:rPr>
          <w:sz w:val="24"/>
        </w:rPr>
        <w:t>1）突出预算支出绩效评价的特点。预算支出绩效评价要将公共财政政策、资金整体绩效、第三方评价等核心理念贯穿其中，凸显提高政策或项目实事效果的目标导向，区别于一般的会计、稽查、审计等工作。</w:t>
      </w:r>
    </w:p>
    <w:p>
      <w:pPr>
        <w:pStyle w:val="null3"/>
        <w:ind w:firstLine="420"/>
        <w:jc w:val="both"/>
      </w:pPr>
      <w:r>
        <w:rPr>
          <w:sz w:val="24"/>
        </w:rPr>
        <w:t>2）增强针对性。针对不同用途的资金，设计不同的评价方法和评价内容，并保持与总体资金绩效评价的有效衔接。</w:t>
      </w:r>
    </w:p>
    <w:p>
      <w:pPr>
        <w:pStyle w:val="null3"/>
        <w:ind w:firstLine="420"/>
        <w:jc w:val="both"/>
      </w:pPr>
      <w:r>
        <w:rPr>
          <w:sz w:val="24"/>
        </w:rPr>
        <w:t>3）统一评价指标体系。保持项目单位自评、专家书面评审和现场核查等指标一致、过程衔接、重点有别，各级自评单位绩效报告统一量表、简洁规范、各有侧重。</w:t>
      </w:r>
    </w:p>
    <w:p>
      <w:pPr>
        <w:pStyle w:val="null3"/>
        <w:ind w:firstLine="420"/>
        <w:jc w:val="both"/>
      </w:pPr>
      <w:r>
        <w:rPr>
          <w:sz w:val="24"/>
        </w:rPr>
        <w:t>4）优化评价组织流程。为减少现场核查工作量，确保核查代表性，在自评审核基础上，以属地情况（经济发展水平、区位等）、资金情况（资助类别、金额、用途、支出率等）、绩效情况（实施进度、完成质量、社会经济效益等）及书面评审结果为现场抽样的配额条件。</w:t>
      </w:r>
    </w:p>
    <w:p>
      <w:pPr>
        <w:pStyle w:val="null3"/>
        <w:ind w:firstLine="420"/>
        <w:jc w:val="both"/>
      </w:pPr>
      <w:r>
        <w:rPr>
          <w:sz w:val="24"/>
        </w:rPr>
        <w:t>5）以资金支出的经济、社会效益和公众满意度作为衡量部门资金管理绩效的重要依据，提高满意度调查的科学性和可操作性。</w:t>
      </w:r>
    </w:p>
    <w:p>
      <w:pPr>
        <w:pStyle w:val="null3"/>
        <w:ind w:firstLine="420"/>
        <w:jc w:val="both"/>
      </w:pPr>
      <w:r>
        <w:rPr>
          <w:sz w:val="24"/>
        </w:rPr>
        <w:t>6）强化报告的专业性。尤其要优化评价绩效水平、发现问题、完善对策的分析方法。</w:t>
      </w:r>
    </w:p>
    <w:p>
      <w:pPr>
        <w:pStyle w:val="null3"/>
        <w:ind w:firstLine="422"/>
        <w:jc w:val="both"/>
      </w:pPr>
      <w:r>
        <w:rPr>
          <w:sz w:val="24"/>
          <w:b/>
        </w:rPr>
        <w:t>（3）绩效评价报告的主要内容</w:t>
      </w:r>
    </w:p>
    <w:p>
      <w:pPr>
        <w:pStyle w:val="null3"/>
        <w:ind w:firstLine="420"/>
        <w:jc w:val="both"/>
      </w:pPr>
      <w:r>
        <w:rPr>
          <w:sz w:val="24"/>
        </w:rPr>
        <w:t>乙方</w:t>
      </w:r>
      <w:r>
        <w:rPr>
          <w:sz w:val="24"/>
        </w:rPr>
        <w:t>在对财政资金支出绩效进行综合测量的基础上，确定资金整体绩效水平，诊断问题、分析问题，提出改善对策，并按时向</w:t>
      </w:r>
      <w:r>
        <w:rPr>
          <w:sz w:val="24"/>
        </w:rPr>
        <w:t>甲方</w:t>
      </w:r>
      <w:r>
        <w:rPr>
          <w:sz w:val="24"/>
        </w:rPr>
        <w:t>提交第三方绩效评价报告。评价报告的内容大致包括：</w:t>
      </w:r>
    </w:p>
    <w:p>
      <w:pPr>
        <w:pStyle w:val="null3"/>
        <w:ind w:firstLine="420"/>
        <w:jc w:val="both"/>
      </w:pPr>
      <w:r>
        <w:rPr>
          <w:sz w:val="24"/>
        </w:rPr>
        <w:t>1）评价项目概要（项目简介、决策情况、资金安排等）</w:t>
      </w:r>
    </w:p>
    <w:p>
      <w:pPr>
        <w:pStyle w:val="null3"/>
        <w:ind w:firstLine="420"/>
        <w:jc w:val="both"/>
      </w:pPr>
      <w:r>
        <w:rPr>
          <w:sz w:val="24"/>
        </w:rPr>
        <w:t>2）评价原则和评价方法</w:t>
      </w:r>
    </w:p>
    <w:p>
      <w:pPr>
        <w:pStyle w:val="null3"/>
        <w:ind w:firstLine="420"/>
        <w:jc w:val="both"/>
      </w:pPr>
      <w:r>
        <w:rPr>
          <w:sz w:val="24"/>
        </w:rPr>
        <w:t>3）评价结论与绩效分析</w:t>
      </w:r>
    </w:p>
    <w:p>
      <w:pPr>
        <w:pStyle w:val="null3"/>
        <w:ind w:firstLine="420"/>
        <w:jc w:val="both"/>
      </w:pPr>
      <w:r>
        <w:rPr>
          <w:sz w:val="24"/>
        </w:rPr>
        <w:t>4）主要绩效</w:t>
      </w:r>
    </w:p>
    <w:p>
      <w:pPr>
        <w:pStyle w:val="null3"/>
        <w:ind w:firstLine="420"/>
        <w:jc w:val="both"/>
      </w:pPr>
      <w:r>
        <w:rPr>
          <w:sz w:val="24"/>
        </w:rPr>
        <w:t>5）存在问题</w:t>
      </w:r>
    </w:p>
    <w:p>
      <w:pPr>
        <w:pStyle w:val="null3"/>
        <w:ind w:firstLine="420"/>
        <w:jc w:val="both"/>
      </w:pPr>
      <w:r>
        <w:rPr>
          <w:sz w:val="24"/>
        </w:rPr>
        <w:t>6）相关建议</w:t>
      </w:r>
    </w:p>
    <w:p>
      <w:pPr>
        <w:pStyle w:val="null3"/>
        <w:ind w:firstLine="422"/>
        <w:jc w:val="both"/>
      </w:pPr>
      <w:r>
        <w:rPr>
          <w:sz w:val="24"/>
          <w:b/>
        </w:rPr>
        <w:t>（4）绩效指标主要内容</w:t>
      </w:r>
    </w:p>
    <w:p>
      <w:pPr>
        <w:pStyle w:val="null3"/>
        <w:ind w:firstLine="420"/>
        <w:jc w:val="both"/>
      </w:pPr>
      <w:r>
        <w:rPr>
          <w:sz w:val="24"/>
        </w:rPr>
        <w:t>1）项目产出指标</w:t>
      </w:r>
    </w:p>
    <w:p>
      <w:pPr>
        <w:pStyle w:val="null3"/>
        <w:ind w:firstLine="420"/>
        <w:jc w:val="both"/>
      </w:pPr>
      <w:r>
        <w:rPr>
          <w:sz w:val="24"/>
        </w:rPr>
        <w:t>①目标完成数量：体现绩效目标在数量上的完成程度。一般用同比增长率等指标反映，也可直接用工作完成数量反映。</w:t>
      </w:r>
    </w:p>
    <w:p>
      <w:pPr>
        <w:pStyle w:val="null3"/>
        <w:ind w:firstLine="420"/>
        <w:jc w:val="both"/>
      </w:pPr>
      <w:r>
        <w:rPr>
          <w:sz w:val="24"/>
        </w:rPr>
        <w:t>②目标完成质量：体现项目完成的质量。项目完成质量应通过以下方式确认：验收报告、专业部门或专家的鉴定结果，如无以上资料则由考评工作组进行抽查，将抽查结果提供考评专家判定项目实施质量。对于进行过程考评的项目，可考核阶段性目标的完成质量。</w:t>
      </w:r>
    </w:p>
    <w:p>
      <w:pPr>
        <w:pStyle w:val="null3"/>
        <w:ind w:firstLine="420"/>
        <w:jc w:val="both"/>
      </w:pPr>
      <w:r>
        <w:rPr>
          <w:sz w:val="24"/>
        </w:rPr>
        <w:t>③目标完成时效：体现项目资金使用的预期目标的按时完成情况。</w:t>
      </w:r>
    </w:p>
    <w:p>
      <w:pPr>
        <w:pStyle w:val="null3"/>
        <w:ind w:firstLine="420"/>
        <w:jc w:val="both"/>
      </w:pPr>
      <w:r>
        <w:rPr>
          <w:sz w:val="24"/>
        </w:rPr>
        <w:t>④目标完成成本：体现完成项目所需要花费的成本。</w:t>
      </w:r>
    </w:p>
    <w:p>
      <w:pPr>
        <w:pStyle w:val="null3"/>
        <w:ind w:firstLine="420"/>
        <w:jc w:val="both"/>
      </w:pPr>
      <w:r>
        <w:rPr>
          <w:sz w:val="24"/>
        </w:rPr>
        <w:t>2）项目效益指标</w:t>
      </w:r>
    </w:p>
    <w:p>
      <w:pPr>
        <w:pStyle w:val="null3"/>
        <w:ind w:firstLine="420"/>
        <w:jc w:val="both"/>
      </w:pPr>
      <w:r>
        <w:rPr>
          <w:sz w:val="24"/>
        </w:rPr>
        <w:t>①经济效益指标：反映相关产出对经济发展带来的影响和效果，如人才资源节省率，时间节省率，政府采购节支率等。</w:t>
      </w:r>
    </w:p>
    <w:p>
      <w:pPr>
        <w:pStyle w:val="null3"/>
        <w:ind w:firstLine="420"/>
        <w:jc w:val="both"/>
      </w:pPr>
      <w:r>
        <w:rPr>
          <w:sz w:val="24"/>
        </w:rPr>
        <w:t>②社会效益指标：反映相关产出对社会发展带来的影响和效果。</w:t>
      </w:r>
    </w:p>
    <w:p>
      <w:pPr>
        <w:pStyle w:val="null3"/>
        <w:ind w:firstLine="420"/>
        <w:jc w:val="both"/>
      </w:pPr>
      <w:r>
        <w:rPr>
          <w:sz w:val="24"/>
        </w:rPr>
        <w:t>③生态效益指标：反映相关产出对自然环境带来的影响和效果。</w:t>
      </w:r>
    </w:p>
    <w:p>
      <w:pPr>
        <w:pStyle w:val="null3"/>
        <w:ind w:firstLine="420"/>
        <w:jc w:val="both"/>
      </w:pPr>
      <w:r>
        <w:rPr>
          <w:sz w:val="24"/>
        </w:rPr>
        <w:t>④可持续影响指标：反映相关产出带来影响的可持续期限，如采购机制健全，项目监管机制健全，应急管理机制健全等。</w:t>
      </w:r>
    </w:p>
    <w:p>
      <w:pPr>
        <w:pStyle w:val="null3"/>
        <w:ind w:firstLine="420"/>
        <w:jc w:val="both"/>
      </w:pPr>
      <w:r>
        <w:rPr>
          <w:sz w:val="24"/>
        </w:rPr>
        <w:t>3）满意度指标</w:t>
      </w:r>
    </w:p>
    <w:p>
      <w:pPr>
        <w:pStyle w:val="null3"/>
        <w:ind w:firstLine="420"/>
        <w:jc w:val="both"/>
      </w:pPr>
      <w:r>
        <w:rPr>
          <w:sz w:val="24"/>
        </w:rPr>
        <w:t>服务对象满意度指标：属于预期效果的内容，反映服务对象或项目受益人对相关产出及其影响的认可程度。</w:t>
      </w:r>
    </w:p>
    <w:p>
      <w:pPr>
        <w:pStyle w:val="null3"/>
        <w:ind w:firstLine="422"/>
        <w:jc w:val="both"/>
      </w:pPr>
      <w:r>
        <w:rPr>
          <w:sz w:val="24"/>
          <w:b/>
        </w:rPr>
        <w:t>4.专项成本预算绩效分析</w:t>
      </w:r>
    </w:p>
    <w:p>
      <w:pPr>
        <w:pStyle w:val="null3"/>
        <w:ind w:firstLine="422"/>
        <w:jc w:val="both"/>
      </w:pPr>
      <w:r>
        <w:rPr>
          <w:sz w:val="24"/>
          <w:b/>
        </w:rPr>
        <w:t>（1）服务需求</w:t>
      </w:r>
    </w:p>
    <w:p>
      <w:pPr>
        <w:pStyle w:val="null3"/>
        <w:ind w:firstLine="420"/>
        <w:jc w:val="both"/>
      </w:pPr>
      <w:r>
        <w:rPr>
          <w:sz w:val="24"/>
        </w:rPr>
        <w:t>建立成本预算绩效分析框架。</w:t>
      </w:r>
    </w:p>
    <w:p>
      <w:pPr>
        <w:pStyle w:val="null3"/>
        <w:ind w:firstLine="420"/>
        <w:jc w:val="both"/>
      </w:pPr>
      <w:r>
        <w:rPr>
          <w:sz w:val="24"/>
        </w:rPr>
        <w:t>梳理优化业务流程。以业务流程梳理作为解构支出成本重要手段，对各个业务流程和管理环节人力、物力、财力配备情况 进行合理性分析，找出影响成本控制和效益发挥的制约因素，通过业务流程整合再造，精简优化不科学的工作环节，推动实现人、财、物优化配置。要对比分析国内外优秀做法，以技术创新和管理创新实现降本增效。</w:t>
      </w:r>
    </w:p>
    <w:p>
      <w:pPr>
        <w:pStyle w:val="null3"/>
        <w:ind w:firstLine="420"/>
        <w:jc w:val="both"/>
      </w:pPr>
      <w:r>
        <w:rPr>
          <w:sz w:val="24"/>
        </w:rPr>
        <w:t>科学确定产出效益。运用成本效益分析和作业成本分析等方法，充分反映财政投入带来的有形和无形资产变动，以及社会、经济、生态等效益的变化情况，以可衡量的指标方式予以明确。周期性的政策和项目要与部门职能、中长期规划相衔接，与经济 社会发展水平和公众需要相适应，与财政可承受能力相匹配。</w:t>
      </w:r>
    </w:p>
    <w:p>
      <w:pPr>
        <w:pStyle w:val="null3"/>
        <w:ind w:firstLine="420"/>
        <w:jc w:val="both"/>
      </w:pPr>
      <w:r>
        <w:rPr>
          <w:sz w:val="24"/>
        </w:rPr>
        <w:t>开展成本核算分析。摸清成本构成，按照支出与效益水平、业务流程相对应的关系，厘清支出的具体成本内容。对新增项目要合理估算成本，对延续性项目要核算历史成本，并对影响成本的因素进行分析，明确各项成本费用开支和资源消耗的用量、价 格标准。</w:t>
      </w:r>
    </w:p>
    <w:p>
      <w:pPr>
        <w:pStyle w:val="null3"/>
        <w:ind w:firstLine="420"/>
        <w:jc w:val="both"/>
      </w:pPr>
      <w:r>
        <w:rPr>
          <w:sz w:val="24"/>
        </w:rPr>
        <w:t>合理确定投入方式。综合流程再造、产出效益和成本核算分析结果，结合单位和项目的收入结构，按照激励约束并重的原 则，合理确定财政投入的方式，如：全额补助、差额补助，事前投入、事后投入，普惠性支持、奖励性支持等，积极探索从“按需投入”向“按效投入”转变，不断提高财政资金支出效能。</w:t>
      </w:r>
    </w:p>
    <w:p>
      <w:pPr>
        <w:pStyle w:val="null3"/>
        <w:ind w:firstLine="420"/>
        <w:jc w:val="both"/>
      </w:pPr>
      <w:r>
        <w:rPr>
          <w:sz w:val="24"/>
        </w:rPr>
        <w:t>健全成本管控机制。按照全生命周期开展成本管控。统筹研究准备期、建设期、运营期对支出成本影响，强化全要素成本管理和全过程监督管理。统筹运用好内控管理、评审管理、监督管理、采购管理，形成管理工作合力。动态管理成本、标准，根据服务水平和新技术应用等情况及时进行调整。</w:t>
      </w:r>
    </w:p>
    <w:p>
      <w:pPr>
        <w:pStyle w:val="null3"/>
        <w:ind w:firstLine="420"/>
        <w:jc w:val="both"/>
      </w:pPr>
      <w:r>
        <w:rPr>
          <w:sz w:val="24"/>
          <w:b/>
        </w:rPr>
        <w:t>（2）健全绩效标准体系</w:t>
      </w:r>
    </w:p>
    <w:p>
      <w:pPr>
        <w:pStyle w:val="null3"/>
        <w:ind w:firstLine="420"/>
        <w:jc w:val="both"/>
      </w:pPr>
      <w:r>
        <w:rPr>
          <w:sz w:val="24"/>
        </w:rPr>
        <w:t>健全公共服务标准。依托成本预算绩效分析，参考相关历史数据、行业标准、计划标准，强化对质量水平、产出内容、产生效果的分析比较，分类分档完善公共服务项目设施建设、设备配置、人员配备、服务规范和作业流程等定性或定量标准。</w:t>
      </w:r>
    </w:p>
    <w:p>
      <w:pPr>
        <w:pStyle w:val="null3"/>
        <w:ind w:firstLine="420"/>
        <w:jc w:val="both"/>
      </w:pPr>
      <w:r>
        <w:rPr>
          <w:sz w:val="24"/>
        </w:rPr>
        <w:t>健全作业成本标准。以实现公共服务标准为目标，结合业务活动特点，明确各项成本费用开支和资源消耗的用量和价格标准。按照国家统一的会计制度规定，对相应业务活动产生的直接 费用和间接费用进行归集、分摊，通过历史分析和趋势分析等方法，分析影响成本的关键因素和成本变动趋势，剔除历史成本中不合理因素，形成作业成本标准。通过作业成本标准的动态调整，持续推动降本增效。</w:t>
      </w:r>
    </w:p>
    <w:p>
      <w:pPr>
        <w:pStyle w:val="null3"/>
        <w:ind w:firstLine="420"/>
        <w:jc w:val="both"/>
      </w:pPr>
      <w:r>
        <w:rPr>
          <w:sz w:val="24"/>
        </w:rPr>
        <w:t>健全财政支出标准。在作业成本标准的基础上，进一步厘清财政保障范围，健全完善财政支出标准体系。结合经济社会发 展、物价变动、财力变化等情况，考虑流程再造、资源整合、技术进步等节支因素，及时调整优化。</w:t>
      </w:r>
    </w:p>
    <w:p>
      <w:pPr>
        <w:pStyle w:val="null3"/>
        <w:ind w:firstLine="420"/>
        <w:jc w:val="both"/>
      </w:pPr>
      <w:r>
        <w:rPr>
          <w:sz w:val="24"/>
        </w:rPr>
        <w:t>四、人员要求</w:t>
      </w:r>
    </w:p>
    <w:p>
      <w:pPr>
        <w:pStyle w:val="null3"/>
        <w:ind w:firstLine="420"/>
        <w:jc w:val="both"/>
      </w:pPr>
      <w:r>
        <w:rPr>
          <w:sz w:val="24"/>
        </w:rPr>
        <w:t>（一）服务团队的要求</w:t>
      </w:r>
    </w:p>
    <w:p>
      <w:pPr>
        <w:pStyle w:val="null3"/>
        <w:ind w:firstLine="420"/>
        <w:jc w:val="both"/>
      </w:pPr>
      <w:r>
        <w:rPr>
          <w:sz w:val="24"/>
        </w:rPr>
        <w:t>1.乙方需选派1名项目负责人全程参与评价工作，具体要求如下:</w:t>
      </w:r>
    </w:p>
    <w:p>
      <w:pPr>
        <w:pStyle w:val="null3"/>
        <w:ind w:firstLine="420"/>
        <w:jc w:val="both"/>
      </w:pPr>
      <w:r>
        <w:rPr>
          <w:sz w:val="24"/>
        </w:rPr>
        <w:t>1）具有中级及以上职称或注册会计师资格；</w:t>
      </w:r>
    </w:p>
    <w:p>
      <w:pPr>
        <w:pStyle w:val="null3"/>
        <w:ind w:firstLine="420"/>
        <w:jc w:val="both"/>
      </w:pPr>
      <w:r>
        <w:rPr>
          <w:sz w:val="24"/>
        </w:rPr>
        <w:t>2）具备5年及以上财政绩效管理方面相关工作经验。</w:t>
      </w:r>
    </w:p>
    <w:p>
      <w:pPr>
        <w:pStyle w:val="null3"/>
        <w:ind w:firstLine="420"/>
        <w:jc w:val="both"/>
      </w:pPr>
      <w:r>
        <w:rPr>
          <w:sz w:val="24"/>
        </w:rPr>
        <w:t>2.选派本项目的团队工作人员4—6人，具有财政或公共管理、经济、产业、金融、管理、财务会计、工程专业、工商管理等领域专业的中级职称或以上职称的、具备3年或以上财政预算绩效管理方面相关工作经验。</w:t>
      </w:r>
    </w:p>
    <w:p>
      <w:pPr>
        <w:pStyle w:val="null3"/>
        <w:ind w:firstLine="420"/>
        <w:jc w:val="both"/>
      </w:pPr>
      <w:r>
        <w:rPr>
          <w:sz w:val="24"/>
        </w:rPr>
        <w:t>3.乙方派出的项目负责人及团队服务人员应相对稳定，身体健康，职业道德水平较高，能充分胜任所从事的服务工作，对曾经参与过类似项目的服务人员在后续项目开展时要优先选派。项目负责人及团队工作人员需熟悉相关领域的政策法规，财会业务，熟悉绩效评价工作流程和要求，具有较强的综合分析判断能力。</w:t>
      </w:r>
    </w:p>
    <w:p>
      <w:pPr>
        <w:pStyle w:val="null3"/>
        <w:ind w:firstLine="420"/>
        <w:jc w:val="both"/>
      </w:pPr>
      <w:r>
        <w:rPr>
          <w:sz w:val="24"/>
        </w:rPr>
        <w:t>4.乙方在开展服务时提供的项目负责人及团队服务人员名单不得随意更换，如需更换的须经甲方同意后方可更换。未经甲方同意随意更换服务团队人员或投标响应的项目负责人未能全程参与评价工作的，甲方有权终止与乙方的服务合同，并追究乙方的相关责任。</w:t>
      </w:r>
    </w:p>
    <w:p>
      <w:pPr>
        <w:pStyle w:val="null3"/>
        <w:ind w:firstLine="420"/>
        <w:jc w:val="both"/>
      </w:pPr>
      <w:r>
        <w:rPr>
          <w:sz w:val="24"/>
        </w:rPr>
        <w:t>5.乙方提供的服务人员不能按招标文件以及甲方要求开展工作的，甲方有权要求更换。乙方提供的服务的人员违反有关法律、法规或甲方制定的工作纪律、或被有效投诉的，甲方有权相应扣减要支付给乙方的费用，该等情形累计达3次的，甲方有权终止与乙方的服务合同，并追究乙方的相关责任。</w:t>
      </w:r>
    </w:p>
    <w:p>
      <w:pPr>
        <w:pStyle w:val="null3"/>
        <w:ind w:firstLine="420"/>
        <w:jc w:val="both"/>
      </w:pPr>
      <w:r>
        <w:rPr>
          <w:sz w:val="24"/>
        </w:rPr>
        <w:t>（二）专家要求：</w:t>
      </w:r>
    </w:p>
    <w:p>
      <w:pPr>
        <w:pStyle w:val="null3"/>
        <w:ind w:firstLine="420"/>
        <w:jc w:val="both"/>
      </w:pPr>
      <w:r>
        <w:rPr>
          <w:sz w:val="24"/>
        </w:rPr>
        <w:t>1.须提供服务包组的专家库人员名单（细分为13类）和专家的资格证明，以及乙方与专家签订的合作协议或劳务报酬发放等能证明聘用关系的材料。乙方建立专家库，专家库专家信息需报送给甲方。乙方须在甲方发出服务通知书之日起5个工作日内提供上述类别专家的资料（原件），甲方有权要求乙方对不符合条件的专家进更换，直至甲方确认为止。如乙方不能提供的甲方有权视为乙方虚假承诺，甲方视情况将此情况报请财政政府采购监管部门进行处理，并追究乙方的相关责任。</w:t>
      </w:r>
    </w:p>
    <w:p>
      <w:pPr>
        <w:pStyle w:val="null3"/>
        <w:ind w:firstLine="420"/>
        <w:jc w:val="both"/>
      </w:pPr>
      <w:r>
        <w:rPr>
          <w:sz w:val="24"/>
        </w:rPr>
        <w:t>2.专家分类：基建工程类、电子政务类、设备购置类、宣传培训类、环保类、城市管理类、经济产业类、民政医疗类、教育类、农林水利类、行政管理类、公检法类、社会服务类等。</w:t>
      </w:r>
    </w:p>
    <w:p>
      <w:pPr>
        <w:pStyle w:val="null3"/>
        <w:ind w:firstLine="420"/>
        <w:jc w:val="both"/>
      </w:pPr>
      <w:r>
        <w:rPr>
          <w:sz w:val="24"/>
        </w:rPr>
        <w:t>3.专家须符合以下其中之一条件：</w:t>
      </w:r>
    </w:p>
    <w:p>
      <w:pPr>
        <w:pStyle w:val="null3"/>
        <w:ind w:firstLine="420"/>
        <w:jc w:val="both"/>
      </w:pPr>
      <w:r>
        <w:rPr>
          <w:sz w:val="24"/>
        </w:rPr>
        <w:t>①具有中级专业技术职称或同等专业水平且从事相关领域工作满5年；</w:t>
      </w:r>
    </w:p>
    <w:p>
      <w:pPr>
        <w:pStyle w:val="null3"/>
        <w:ind w:firstLine="420"/>
        <w:jc w:val="both"/>
      </w:pPr>
      <w:r>
        <w:rPr>
          <w:sz w:val="24"/>
        </w:rPr>
        <w:t>②具有高级专业技术职称或同等专业水平；</w:t>
      </w:r>
    </w:p>
    <w:p>
      <w:pPr>
        <w:pStyle w:val="null3"/>
        <w:ind w:firstLine="420"/>
        <w:jc w:val="both"/>
      </w:pPr>
      <w:r>
        <w:rPr>
          <w:sz w:val="24"/>
        </w:rPr>
        <w:t>③取得国家认可的行业注册执业资格。</w:t>
      </w:r>
    </w:p>
    <w:p>
      <w:pPr>
        <w:pStyle w:val="null3"/>
        <w:ind w:firstLine="420"/>
        <w:jc w:val="both"/>
      </w:pPr>
      <w:r>
        <w:rPr>
          <w:sz w:val="24"/>
        </w:rPr>
        <w:t>4.服务期间，乙方未经甲方批准不得更换专家成员、中途退出。</w:t>
      </w:r>
    </w:p>
    <w:p>
      <w:pPr>
        <w:pStyle w:val="null3"/>
        <w:ind w:firstLine="420"/>
        <w:jc w:val="both"/>
      </w:pPr>
      <w:r>
        <w:rPr>
          <w:sz w:val="24"/>
        </w:rPr>
        <w:t>5.开展项目服务时须提供所投包组相应类别的专家人员名单和专家的资格证明，参与评审或评价的专家人数不少于3人，须为财政（财务）、公共管理以及评价项目所属行业方面的专家。</w:t>
      </w:r>
    </w:p>
    <w:p>
      <w:pPr>
        <w:pStyle w:val="null3"/>
        <w:ind w:firstLine="420"/>
        <w:jc w:val="both"/>
      </w:pPr>
      <w:r>
        <w:rPr>
          <w:sz w:val="24"/>
        </w:rPr>
        <w:t>五、服务期限</w:t>
      </w:r>
    </w:p>
    <w:p>
      <w:pPr>
        <w:pStyle w:val="null3"/>
        <w:ind w:firstLine="420"/>
        <w:jc w:val="both"/>
      </w:pPr>
      <w:r>
        <w:rPr>
          <w:sz w:val="24"/>
        </w:rPr>
        <w:t>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日(本项目实际提供服务围绕2026年度及2027年度预算绩效管理工作开展，服务期限以实际业务时间为准)。</w:t>
      </w:r>
    </w:p>
    <w:p>
      <w:pPr>
        <w:pStyle w:val="null3"/>
        <w:ind w:firstLine="420"/>
        <w:jc w:val="both"/>
      </w:pPr>
      <w:r>
        <w:rPr>
          <w:sz w:val="24"/>
        </w:rPr>
        <w:t>具体的期限要结合2026年度、2027年度相关绩效管理工作安排确定，乙方应保证能够按要求完成相关工作，年度绩效管理工作任务完成后，即可视为服务期限已到达。项目服务采取一次成交服务两年方式进行，每年的服务数量和服务内容基本一致，在有效期内，乙方无正当理由不得拒绝委托，拒绝委托的甲方有权解除合同。已接受委托的项目，乙方必须按照合同要求按质按时完成任务。受托项目禁止转包或分包，即禁止以任何形式将业务交由其他单位或个人。</w:t>
      </w:r>
    </w:p>
    <w:p>
      <w:pPr>
        <w:pStyle w:val="null3"/>
        <w:ind w:firstLine="420"/>
        <w:jc w:val="both"/>
      </w:pPr>
      <w:r>
        <w:rPr>
          <w:sz w:val="24"/>
        </w:rPr>
        <w:t>六、服务质量要求</w:t>
      </w:r>
    </w:p>
    <w:p>
      <w:pPr>
        <w:pStyle w:val="null3"/>
        <w:ind w:firstLine="420"/>
        <w:jc w:val="both"/>
      </w:pPr>
      <w:r>
        <w:rPr>
          <w:sz w:val="24"/>
        </w:rPr>
        <w:t>（一）掌握政策的要求。应熟悉国家、省、市有关财政绩效管理方面的法律法规及相关政策，并有一定的财政预算绩效管理或理论研究经验。</w:t>
      </w:r>
    </w:p>
    <w:p>
      <w:pPr>
        <w:pStyle w:val="null3"/>
        <w:ind w:firstLine="420"/>
        <w:jc w:val="both"/>
      </w:pPr>
      <w:r>
        <w:rPr>
          <w:sz w:val="24"/>
        </w:rPr>
        <w:t>（二）乙方所提供服务，必须符合国家有关法律法规和甲方要求，所有服务不得侵犯第三方的版权、专利权、商标权等合法权利并应依法缴纳各项税费，否则须自行承担侵权责任及因此发生的所有费用，甲方因此需对外承担赔偿责任的，甲方有权向乙方追偿。</w:t>
      </w:r>
    </w:p>
    <w:p>
      <w:pPr>
        <w:pStyle w:val="null3"/>
        <w:ind w:firstLine="420"/>
        <w:jc w:val="both"/>
      </w:pPr>
      <w:r>
        <w:rPr>
          <w:sz w:val="24"/>
        </w:rPr>
        <w:t>（三）乙方应高效组织研究、核查与数据分析团队，约定具有权威资历的项目负责人，对评价数据和佐证资料的真实性、完整性、正确性以及提交的绩效评价报告的客观公正性负责。</w:t>
      </w:r>
    </w:p>
    <w:p>
      <w:pPr>
        <w:pStyle w:val="null3"/>
        <w:ind w:firstLine="420"/>
        <w:jc w:val="both"/>
      </w:pPr>
      <w:r>
        <w:rPr>
          <w:sz w:val="24"/>
        </w:rPr>
        <w:t>（四）乙方应对本项目有关信息（包括口头及书面）采取保密措施，未经甲方书面同意，不得将本项目所涉及的资料向无关的人员透露。</w:t>
      </w:r>
    </w:p>
    <w:p>
      <w:pPr>
        <w:pStyle w:val="null3"/>
        <w:ind w:firstLine="420"/>
        <w:jc w:val="both"/>
      </w:pPr>
      <w:r>
        <w:rPr>
          <w:sz w:val="24"/>
        </w:rPr>
        <w:t>（五）乙方必须服从甲方的项目工作安排，按时按质完成任务，及时就工作进度、重大事项与被评（监控）单位和甲方通报和沟通。必要时乙方需按甲方要求提交书面汇报材料。</w:t>
      </w:r>
    </w:p>
    <w:p>
      <w:pPr>
        <w:pStyle w:val="null3"/>
        <w:ind w:firstLine="420"/>
        <w:jc w:val="both"/>
      </w:pPr>
      <w:r>
        <w:rPr>
          <w:sz w:val="24"/>
        </w:rPr>
        <w:t>（六）乙方应真实、准确、完整地做好绩效管理项目工作记录，设立工作台账，认真、细致地收集、整理、汇总、综合分析各项绩效信息数据、资料，主要文书往来应以公文形式进行，妥善保管各项绩效管理资料并在项目结束后移交甲方。</w:t>
      </w:r>
    </w:p>
    <w:p>
      <w:pPr>
        <w:pStyle w:val="null3"/>
        <w:ind w:firstLine="420"/>
        <w:jc w:val="both"/>
      </w:pPr>
      <w:r>
        <w:rPr>
          <w:sz w:val="24"/>
        </w:rPr>
        <w:t>（七）乙方应接受甲方相关业务监督、指导和培训。</w:t>
      </w:r>
    </w:p>
    <w:p>
      <w:pPr>
        <w:pStyle w:val="null3"/>
        <w:ind w:firstLine="420"/>
        <w:jc w:val="both"/>
      </w:pPr>
      <w:r>
        <w:rPr>
          <w:sz w:val="24"/>
        </w:rPr>
        <w:t>（八）甲方按规定对乙方的服务质量进行考核，乙方须无条件接受甲方或甲方的委托方开展的业务质量检查，并接受考核结果。</w:t>
      </w:r>
    </w:p>
    <w:p>
      <w:pPr>
        <w:pStyle w:val="null3"/>
        <w:ind w:firstLine="420"/>
        <w:jc w:val="both"/>
      </w:pPr>
      <w:r>
        <w:rPr>
          <w:sz w:val="24"/>
        </w:rPr>
        <w:t>（九）乙方在工作时间能够在2个小时内响应甲方发出的服务请求，并按项目需要和甲方要求完成相关工作。</w:t>
      </w:r>
    </w:p>
    <w:p>
      <w:pPr>
        <w:pStyle w:val="null3"/>
        <w:ind w:firstLine="420"/>
        <w:jc w:val="both"/>
      </w:pPr>
      <w:r>
        <w:rPr>
          <w:sz w:val="24"/>
        </w:rPr>
        <w:t>七、工作纪律</w:t>
      </w:r>
    </w:p>
    <w:p>
      <w:pPr>
        <w:pStyle w:val="null3"/>
        <w:ind w:firstLine="420"/>
        <w:jc w:val="both"/>
      </w:pPr>
      <w:r>
        <w:rPr>
          <w:sz w:val="24"/>
        </w:rPr>
        <w:t>（一）履行回避制度，乙方与被评（监控）单位存在会计、税务、咨询等事项的代理关系或其他经济利益关系的，或其项目合作专家、工作人员与被评（监控）单位存在经济利益关系或其他利害关系的，应回避与该被评单位有关的项目工作。</w:t>
      </w:r>
    </w:p>
    <w:p>
      <w:pPr>
        <w:pStyle w:val="null3"/>
        <w:ind w:firstLine="420"/>
        <w:jc w:val="both"/>
      </w:pPr>
      <w:r>
        <w:rPr>
          <w:sz w:val="24"/>
        </w:rPr>
        <w:t>（二）乙方工作人员必须廉洁奉公，不得参加可能影响公正执行评价工作的宴请；不得参加项目单位安排的营业性歌舞厅等公共娱乐场所的娱乐活动，不得参加项目单位安排的公款旅游、庆典等活动；不得收受项目单位赠送的礼品、礼金、有价证券及其他福利品等，不得收受项目单位以任何名义给予的加班费、奖金、津贴等，不得在项目单位报销任何费用；不得索贿、受贿；不得利用职权为个人或他人谋取利益。</w:t>
      </w:r>
    </w:p>
    <w:p>
      <w:pPr>
        <w:pStyle w:val="null3"/>
        <w:ind w:firstLine="420"/>
        <w:jc w:val="both"/>
      </w:pPr>
      <w:r>
        <w:rPr>
          <w:sz w:val="24"/>
        </w:rPr>
        <w:t>八、成果要求</w:t>
      </w:r>
    </w:p>
    <w:p>
      <w:pPr>
        <w:pStyle w:val="null3"/>
        <w:ind w:firstLine="420"/>
        <w:jc w:val="both"/>
      </w:pPr>
      <w:r>
        <w:rPr>
          <w:sz w:val="24"/>
        </w:rPr>
        <w:t>乙方汇总好最终的绩效报告和相关资料后，提交给甲方，提交的绩效报告包括但不限于以下：</w:t>
      </w:r>
    </w:p>
    <w:p>
      <w:pPr>
        <w:pStyle w:val="null3"/>
        <w:ind w:firstLine="420"/>
        <w:jc w:val="both"/>
      </w:pPr>
      <w:r>
        <w:rPr>
          <w:sz w:val="24"/>
        </w:rPr>
        <w:t>1. 文字报告（纸质文档和电子文档）；</w:t>
      </w:r>
    </w:p>
    <w:p>
      <w:pPr>
        <w:pStyle w:val="null3"/>
        <w:ind w:firstLine="420"/>
        <w:jc w:val="both"/>
      </w:pPr>
      <w:r>
        <w:rPr>
          <w:sz w:val="24"/>
        </w:rPr>
        <w:t>2. 基础资料汇编。</w:t>
      </w:r>
    </w:p>
    <w:p>
      <w:pPr>
        <w:pStyle w:val="null3"/>
        <w:ind w:firstLine="420"/>
        <w:jc w:val="both"/>
      </w:pPr>
      <w:r>
        <w:rPr>
          <w:sz w:val="24"/>
        </w:rPr>
        <w:t>对绩效评价（评审、监控、成本绩效分析）报告编制过程中涉及的各类原始数据进行规范化处理后归类存档，整理有关的政策文件以及征求意见、专家评审证明材料等。</w:t>
      </w:r>
    </w:p>
    <w:p>
      <w:pPr>
        <w:pStyle w:val="null3"/>
        <w:ind w:firstLine="420"/>
        <w:jc w:val="both"/>
      </w:pPr>
      <w:r>
        <w:rPr>
          <w:sz w:val="24"/>
        </w:rPr>
        <w:t>3.成果报告要求</w:t>
      </w:r>
    </w:p>
    <w:p>
      <w:pPr>
        <w:pStyle w:val="null3"/>
        <w:ind w:firstLine="420"/>
        <w:jc w:val="both"/>
      </w:pPr>
      <w:r>
        <w:rPr>
          <w:sz w:val="24"/>
        </w:rPr>
        <w:t>对于部门整体绩效目标、项目预算绩效评审、项目事前绩效评估、绩效运行跟踪监控、绩效评价、成本绩效分析等，需出具每个评审项目（部门）的专家个人评分及意见和专家小组评分及意见，以及《项目总体评价（评审、监控）报告》。</w:t>
      </w:r>
    </w:p>
    <w:p>
      <w:pPr>
        <w:pStyle w:val="null3"/>
        <w:ind w:firstLine="420"/>
        <w:jc w:val="both"/>
      </w:pPr>
      <w:r>
        <w:rPr>
          <w:sz w:val="24"/>
        </w:rPr>
        <w:t>4.乙方保证合同项下提供的服务不侵犯任何第三方的专利权、商标权或版权或其他合法权利。否则，乙方须对第三方承担全部责任并承担因此而发生的所有费用，甲方因此需对外承担赔偿责任的，甲方有权向乙方追偿。</w:t>
      </w:r>
    </w:p>
    <w:p>
      <w:pPr>
        <w:pStyle w:val="null3"/>
        <w:ind w:firstLine="420"/>
        <w:jc w:val="both"/>
      </w:pPr>
      <w:r>
        <w:rPr>
          <w:sz w:val="24"/>
        </w:rPr>
        <w:t>5.甲方有权对第三方总体绩效评价报告提出修改意见。</w:t>
      </w:r>
    </w:p>
    <w:p>
      <w:pPr>
        <w:pStyle w:val="null3"/>
        <w:ind w:firstLine="420"/>
        <w:jc w:val="both"/>
      </w:pPr>
      <w:r>
        <w:rPr>
          <w:sz w:val="24"/>
        </w:rPr>
        <w:t>6.本项目成果的所有权和知识产权归甲方所有。</w:t>
      </w:r>
    </w:p>
    <w:p>
      <w:pPr>
        <w:pStyle w:val="null3"/>
        <w:ind w:firstLine="420"/>
        <w:jc w:val="both"/>
      </w:pPr>
      <w:r>
        <w:rPr>
          <w:sz w:val="24"/>
        </w:rPr>
        <w:t>九、验收标准</w:t>
      </w:r>
    </w:p>
    <w:p>
      <w:pPr>
        <w:pStyle w:val="null3"/>
        <w:ind w:firstLine="420"/>
        <w:jc w:val="both"/>
      </w:pPr>
      <w:r>
        <w:rPr>
          <w:sz w:val="24"/>
        </w:rPr>
        <w:t>（一）项目成果均要通过甲方验收，作为对乙方质量考核的重要依据。</w:t>
      </w:r>
    </w:p>
    <w:p>
      <w:pPr>
        <w:pStyle w:val="null3"/>
        <w:ind w:firstLine="420"/>
        <w:jc w:val="both"/>
      </w:pPr>
      <w:r>
        <w:rPr>
          <w:sz w:val="24"/>
        </w:rPr>
        <w:t>（二）乙方出具的评价报告必须符合相关法律法规及国家、省、市、区等相关技术要求，根据实际情况，甲方有权组织相关专家对乙方项目工作成果进行检查验收；在验收时，乙方应向甲方提供验收所需的全部成果及其他相关资料，甲方收到验收资料后7日内完成验收工作。</w:t>
      </w:r>
    </w:p>
    <w:p>
      <w:pPr>
        <w:pStyle w:val="null3"/>
        <w:ind w:firstLine="420"/>
        <w:jc w:val="both"/>
      </w:pPr>
      <w:r>
        <w:rPr>
          <w:sz w:val="24"/>
        </w:rPr>
        <w:t>（三）合同期限内，若乙方服务质量达不到甲方要求，报告存在重大缺失，作退件处理的，甲方有权要求乙方按要求重新修改。</w:t>
      </w:r>
    </w:p>
    <w:p>
      <w:pPr>
        <w:pStyle w:val="null3"/>
        <w:ind w:firstLine="420"/>
        <w:jc w:val="both"/>
      </w:pPr>
      <w:r>
        <w:rPr>
          <w:sz w:val="24"/>
        </w:rPr>
        <w:t>（四）报告存在重大缺失，作退件处理的具体情形包括但不限于以下行为： （1）如被政府审计、纪检监察部门检查发现存在弄虚作假等严重问题或与法律法规及国家、省、市、区等相关技术规定不符的； （2）绩效评价项目工作中未按委托合同开展工作，内部管理和质量控制出现较大问题，或出现重大工作失误，或存在明显主观随意性，或工作进度严重滞后的，或评价结果（报告）出现较大差错的以及其他工作失误，导致甲方或被评价方产生重大损失或造成恶劣影响的； （3）人大、政府、甲方审议不通过，并给予正式函复的； （4）利用绩效评价项目非法谋取利益，或与被评价方串通舞弊的； （5）第三方机构或其工作人员或合作专家应当回避而刻意隐瞒未主动回避，且不向甲方报告，导致明显使绩效评价公信力受损的。</w:t>
      </w:r>
    </w:p>
    <w:p>
      <w:pPr>
        <w:pStyle w:val="null3"/>
        <w:ind w:firstLine="420"/>
        <w:jc w:val="both"/>
      </w:pPr>
      <w:r>
        <w:rPr>
          <w:sz w:val="24"/>
        </w:rPr>
        <w:t>（五）乙方须对出具的成果报告的质量及其所涉及的技术问题负法律责任。</w:t>
      </w:r>
    </w:p>
    <w:p>
      <w:pPr>
        <w:pStyle w:val="null3"/>
        <w:ind w:firstLine="420"/>
        <w:jc w:val="both"/>
      </w:pPr>
      <w:r>
        <w:rPr>
          <w:sz w:val="24"/>
        </w:rPr>
        <w:t>十、结算及付款方式</w:t>
      </w:r>
    </w:p>
    <w:p>
      <w:pPr>
        <w:pStyle w:val="null3"/>
        <w:ind w:firstLine="420"/>
        <w:jc w:val="both"/>
      </w:pPr>
      <w:r>
        <w:rPr>
          <w:sz w:val="24"/>
        </w:rPr>
        <w:t>（一）结算方式：</w:t>
      </w:r>
    </w:p>
    <w:p>
      <w:pPr>
        <w:pStyle w:val="null3"/>
        <w:ind w:firstLine="420"/>
        <w:jc w:val="both"/>
      </w:pPr>
      <w:r>
        <w:rPr>
          <w:sz w:val="24"/>
        </w:rPr>
        <w:t>（1）每个业务类型的结算费用＝基本计费×（1-下浮率）。</w:t>
      </w:r>
    </w:p>
    <w:p>
      <w:pPr>
        <w:pStyle w:val="null3"/>
        <w:ind w:firstLine="420"/>
        <w:jc w:val="both"/>
      </w:pPr>
      <w:r>
        <w:rPr>
          <w:sz w:val="24"/>
        </w:rPr>
        <w:t>（2）每年结算金额＝∑每个业务类型的结算费用。</w:t>
      </w:r>
    </w:p>
    <w:p>
      <w:pPr>
        <w:pStyle w:val="null3"/>
        <w:ind w:firstLine="420"/>
        <w:jc w:val="both"/>
      </w:pPr>
      <w:r>
        <w:rPr>
          <w:sz w:val="24"/>
        </w:rPr>
        <w:t>（二）本项目包含2年的采购预算金额，每年固定项目服务金额上限约为</w:t>
      </w:r>
      <w:r>
        <w:rPr>
          <w:sz w:val="24"/>
          <w:u w:val="single"/>
        </w:rPr>
        <w:t xml:space="preserve">      </w:t>
      </w:r>
      <w:r>
        <w:rPr>
          <w:sz w:val="24"/>
        </w:rPr>
        <w:t>，每年的项目需据实结算，结算金额不超过当年的预算金额，付款方式为按年度服务节点分期支付，各年的付款方式具体如下：</w:t>
      </w:r>
    </w:p>
    <w:p>
      <w:pPr>
        <w:pStyle w:val="null3"/>
        <w:ind w:firstLine="420"/>
        <w:jc w:val="both"/>
      </w:pPr>
      <w:r>
        <w:rPr>
          <w:sz w:val="24"/>
        </w:rPr>
        <w:t>第一期：合同签订生效以及具备实施条件后，甲方凭乙方提供的发票在5个工作日内向乙方支付当年服务金额的30%作为预付款（最终以甲方当年下达的服务金额为准）。</w:t>
      </w:r>
    </w:p>
    <w:p>
      <w:pPr>
        <w:pStyle w:val="null3"/>
        <w:ind w:firstLine="420"/>
        <w:jc w:val="both"/>
      </w:pPr>
      <w:r>
        <w:rPr>
          <w:sz w:val="24"/>
        </w:rPr>
        <w:t>第二期：当年财政结算日前，甲方凭乙方提供的发票在5个工作日内支付当年剩余的服务费；需要按本年度实际发生的项目，据实结算服务费用。</w:t>
      </w:r>
    </w:p>
    <w:p>
      <w:pPr>
        <w:pStyle w:val="null3"/>
        <w:ind w:firstLine="420"/>
        <w:jc w:val="both"/>
      </w:pPr>
      <w:r>
        <w:rPr>
          <w:sz w:val="24"/>
        </w:rPr>
        <w:t>（三）“具备实施条件”一般是指甲方向乙方正式发出工作通知书。</w:t>
      </w:r>
    </w:p>
    <w:p>
      <w:pPr>
        <w:pStyle w:val="null3"/>
        <w:ind w:firstLine="420"/>
        <w:jc w:val="both"/>
      </w:pPr>
      <w:r>
        <w:rPr>
          <w:sz w:val="24"/>
        </w:rPr>
        <w:t>（四）乙方须在甲方付款前向甲方出具等额有效的发票，未提供发票的，甲方有权拒绝付款。甲方收到乙方递交的发票后，按照政府采购支付流程办理付款手续。</w:t>
      </w:r>
    </w:p>
    <w:p>
      <w:pPr>
        <w:pStyle w:val="null3"/>
        <w:ind w:firstLine="420"/>
        <w:jc w:val="both"/>
      </w:pPr>
      <w:r>
        <w:rPr>
          <w:sz w:val="24"/>
        </w:rPr>
        <w:t>（五）因甲方使用的是财政资金，甲方在前述约定的期限内办理付款手续，即视为已履行付款义务，具体到账时间迟延的，不属于甲方的违约情形。</w:t>
      </w:r>
    </w:p>
    <w:p>
      <w:pPr>
        <w:pStyle w:val="null3"/>
        <w:ind w:firstLine="420"/>
        <w:jc w:val="both"/>
      </w:pPr>
      <w:r>
        <w:rPr>
          <w:sz w:val="24"/>
        </w:rPr>
        <w:t>（六）甲方在各年度第二期付款前对乙方的工作质量进行打分评价，根据每个项目工作质量考评的评分结果按一定的折算方式向乙方支付当期服务费用，折算方式如下：项目工作质量评价得分90分或以上的，项目实际服务费用=当期计划服务费用；评价得分90分以下的，计费公式为：项目实际服务费用=当期计划服务费用×评价得分/90分。</w:t>
      </w:r>
    </w:p>
    <w:p>
      <w:pPr>
        <w:pStyle w:val="null3"/>
        <w:ind w:firstLine="420"/>
        <w:jc w:val="both"/>
      </w:pPr>
      <w:r>
        <w:rPr>
          <w:sz w:val="24"/>
        </w:rPr>
        <w:t>（七）</w:t>
      </w:r>
      <w:r>
        <w:rPr>
          <w:sz w:val="24"/>
          <w:b/>
        </w:rPr>
        <w:t>年度采购预算金额均为预计数，最终的预算金额以当年财政下达的资金为准，若财政下达的资金金额有变，甲乙双方需另行协商解决，不属于甲方的违约情形。</w:t>
      </w:r>
    </w:p>
    <w:p>
      <w:pPr>
        <w:pStyle w:val="null3"/>
        <w:ind w:firstLine="420"/>
        <w:jc w:val="both"/>
      </w:pPr>
      <w:r>
        <w:rPr>
          <w:sz w:val="24"/>
        </w:rPr>
        <w:t>十一、保</w:t>
      </w:r>
      <w:r>
        <w:rPr>
          <w:sz w:val="24"/>
          <w:color w:val="FFFFFF"/>
        </w:rPr>
        <w:t>1</w:t>
      </w:r>
      <w:r>
        <w:rPr>
          <w:sz w:val="24"/>
        </w:rPr>
        <w:t>密要求</w:t>
      </w:r>
    </w:p>
    <w:p>
      <w:pPr>
        <w:pStyle w:val="null3"/>
        <w:ind w:firstLine="420"/>
        <w:jc w:val="both"/>
      </w:pPr>
      <w:r>
        <w:rPr>
          <w:sz w:val="24"/>
        </w:rPr>
        <w:t>（一）乙方与甲方和服务单位应签订保</w:t>
      </w:r>
      <w:r>
        <w:rPr>
          <w:sz w:val="24"/>
          <w:color w:val="FFFFFF"/>
        </w:rPr>
        <w:t>1</w:t>
      </w:r>
      <w:r>
        <w:rPr>
          <w:sz w:val="24"/>
        </w:rPr>
        <w:t>密协议，对参与绩效管理工作过程中知悉的国家秘</w:t>
      </w:r>
      <w:r>
        <w:rPr>
          <w:sz w:val="24"/>
          <w:color w:val="FFFFFF"/>
        </w:rPr>
        <w:t>1</w:t>
      </w:r>
      <w:r>
        <w:rPr>
          <w:sz w:val="24"/>
        </w:rPr>
        <w:t>密和商业秘</w:t>
      </w:r>
      <w:r>
        <w:rPr>
          <w:sz w:val="24"/>
          <w:color w:val="FFFFFF"/>
        </w:rPr>
        <w:t>1</w:t>
      </w:r>
      <w:r>
        <w:rPr>
          <w:sz w:val="24"/>
        </w:rPr>
        <w:t>密等负有保</w:t>
      </w:r>
      <w:r>
        <w:rPr>
          <w:sz w:val="24"/>
          <w:color w:val="FFFFFF"/>
        </w:rPr>
        <w:t>1</w:t>
      </w:r>
      <w:r>
        <w:rPr>
          <w:sz w:val="24"/>
        </w:rPr>
        <w:t>密责任，对受聘工作期间取得的资料（包括党政机关文件、内部发文、各类通知及会议纪要等）以及掌握的情况和问题，未经甲方同意，不得对外公开和披露或使用；</w:t>
      </w:r>
    </w:p>
    <w:p>
      <w:pPr>
        <w:pStyle w:val="null3"/>
        <w:ind w:firstLine="420"/>
        <w:jc w:val="both"/>
      </w:pPr>
      <w:r>
        <w:rPr>
          <w:sz w:val="24"/>
        </w:rPr>
        <w:t>（二）不得翻阅与工作无关的文件和资料，严禁将政府机关内部会议，谈话等内容直接或间接泄露给无关人员；</w:t>
      </w:r>
    </w:p>
    <w:p>
      <w:pPr>
        <w:pStyle w:val="null3"/>
        <w:ind w:firstLine="420"/>
        <w:jc w:val="both"/>
      </w:pPr>
      <w:r>
        <w:rPr>
          <w:sz w:val="24"/>
        </w:rPr>
        <w:t>（三）严禁擅自保存、披露、使用甲方及被服务单位的商业秘</w:t>
      </w:r>
      <w:r>
        <w:rPr>
          <w:sz w:val="24"/>
          <w:color w:val="FFFFFF"/>
        </w:rPr>
        <w:t>1</w:t>
      </w:r>
      <w:r>
        <w:rPr>
          <w:sz w:val="24"/>
        </w:rPr>
        <w:t>密和党政机关保</w:t>
      </w:r>
      <w:r>
        <w:rPr>
          <w:sz w:val="24"/>
          <w:color w:val="FFFFFF"/>
        </w:rPr>
        <w:t>1</w:t>
      </w:r>
      <w:r>
        <w:rPr>
          <w:sz w:val="24"/>
        </w:rPr>
        <w:t>密信息；</w:t>
      </w:r>
    </w:p>
    <w:p>
      <w:pPr>
        <w:pStyle w:val="null3"/>
        <w:ind w:firstLine="420"/>
        <w:jc w:val="both"/>
      </w:pPr>
      <w:r>
        <w:rPr>
          <w:sz w:val="24"/>
        </w:rPr>
        <w:t>（四）严禁擅自记录、复制、拍摄、摘抄、收藏在工作中涉及的所有保</w:t>
      </w:r>
      <w:r>
        <w:rPr>
          <w:sz w:val="24"/>
          <w:color w:val="FFFFFF"/>
        </w:rPr>
        <w:t>1</w:t>
      </w:r>
      <w:r>
        <w:rPr>
          <w:sz w:val="24"/>
        </w:rPr>
        <w:t>密信息，严禁将涉及政府项目的任何资料、数据透露或以其他方式提供给与工作无关的任何人员；</w:t>
      </w:r>
    </w:p>
    <w:p>
      <w:pPr>
        <w:pStyle w:val="null3"/>
        <w:ind w:firstLine="420"/>
        <w:jc w:val="both"/>
      </w:pPr>
      <w:r>
        <w:rPr>
          <w:sz w:val="24"/>
        </w:rPr>
        <w:t>（五）严禁泄露和贩卖工作过程中接触到的党政机关的科技研究成果、发明创造、装备器材等及其技术资料和政府机关的工作信息；</w:t>
      </w:r>
    </w:p>
    <w:p>
      <w:pPr>
        <w:pStyle w:val="null3"/>
        <w:ind w:firstLine="420"/>
        <w:jc w:val="both"/>
      </w:pPr>
      <w:r>
        <w:rPr>
          <w:sz w:val="24"/>
        </w:rPr>
        <w:t>乙方如有上述任何形式的泄露行为，必须承担相应的法律责任和赔偿相应的经济损失。</w:t>
      </w:r>
    </w:p>
    <w:p>
      <w:pPr>
        <w:pStyle w:val="null3"/>
        <w:ind w:firstLine="420"/>
        <w:jc w:val="both"/>
      </w:pPr>
      <w:r>
        <w:rPr>
          <w:sz w:val="24"/>
        </w:rPr>
        <w:t>十二、违约责任</w:t>
      </w:r>
    </w:p>
    <w:p>
      <w:pPr>
        <w:pStyle w:val="null3"/>
        <w:ind w:firstLine="420"/>
        <w:jc w:val="both"/>
      </w:pPr>
      <w:r>
        <w:rPr>
          <w:sz w:val="24"/>
        </w:rPr>
        <w:t>（一）乙方应按甲方的技术交底要求完成有关工作，例如对项目进行审前检查，并一次性提出资料补充清单，如因乙方未能履行该项工作，造成项目因资料缺失难以核查或核查结果质量过低的，甲方有权扣减该合同总金额的2‰。</w:t>
      </w:r>
    </w:p>
    <w:p>
      <w:pPr>
        <w:pStyle w:val="null3"/>
        <w:ind w:firstLine="420"/>
        <w:jc w:val="both"/>
      </w:pPr>
      <w:r>
        <w:rPr>
          <w:sz w:val="24"/>
        </w:rPr>
        <w:t>（二）合同期内，如政府行政管理部门发现乙方存在违规或执业质量问题的，列入本项目的考核范围，扣减分数或扣减合同款的5‰。</w:t>
      </w:r>
    </w:p>
    <w:p>
      <w:pPr>
        <w:pStyle w:val="null3"/>
        <w:ind w:firstLine="420"/>
        <w:jc w:val="both"/>
      </w:pPr>
      <w:r>
        <w:rPr>
          <w:sz w:val="24"/>
        </w:rPr>
        <w:t>（三）服务期间，甲方发现乙方及其相关人员存在以下行为的，一经查实，甲方有权单方解除本合同，乙方除应退回已收取的合同款项外，还应按该合同总金额的20%向甲方支付违约金：</w:t>
      </w:r>
    </w:p>
    <w:tbl>
      <w:tblPr>
        <w:tblW w:w="0" w:type="auto"/>
        <w:tblBorders>
          <w:top w:val="none" w:color="000000" w:sz="4"/>
          <w:left w:val="none" w:color="000000" w:sz="4"/>
          <w:bottom w:val="none" w:color="000000" w:sz="4"/>
          <w:right w:val="none" w:color="000000" w:sz="4"/>
          <w:insideH w:val="none"/>
          <w:insideV w:val="none"/>
        </w:tblBorders>
      </w:tblPr>
      <w:tblGrid>
        <w:gridCol w:w="840"/>
        <w:gridCol w:w="7466"/>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74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具体内容</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违反国家、省及财政部门有关保密规定，泄露工作时知悉的国家秘密。</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乙方有隐瞒行政处罚或行业惩戒等情况。</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未经业务委托部门同意，向项目以外的其他单位或个人披露本项目工作的有关信息，对未参与该项目的工作人员提供、泄露或公开本项目工作有关情况。</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与其他中介咨询单位等串通，违反诚实信用和投标承诺，谋取非法利益或损害政府利益。</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由于乙方原因引起诉讼或纠纷，给本项目造成损失或严重影响本项目工作正常的。</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在委托业务评审过程中，当发现乙方与委托项目有利害关系应回避而未回避的，或存在违反招标文件和本合同明确的廉洁从业约定的。</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乙方拒绝接受甲方监督检查和管理的，甲方有权解除合同。</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方若出现信用危机、财务危机、经营危机、破产等可能无法继续充分履行合同的情况的，甲方有权要求乙方在指定期限内提供能证明其可充分履行本合同的证明材料及说明，如乙方拒绝提供、未在指定期限内提供或所提供材料不充分的。</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乙方未经甲方同意随意更换服务团队人员或专家成员，或者投标响应的项目负责人未能全程参与评价工作的。</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乙方提供的服务的人员违反有关法律、法规或甲方制定的工作纪律、或被有效投诉累计达3次的。</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项目成果作退件处理后，乙方拒绝按甲方要求进行修改，或经一次修改后仍被退件的。</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7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其他违反国家法律法规或本合同约定导致本合同目的无法实现的行为。</w:t>
            </w:r>
          </w:p>
        </w:tc>
      </w:tr>
    </w:tbl>
    <w:p>
      <w:pPr>
        <w:pStyle w:val="null3"/>
        <w:ind w:firstLine="420"/>
        <w:jc w:val="both"/>
      </w:pPr>
      <w:r>
        <w:rPr>
          <w:sz w:val="24"/>
        </w:rPr>
        <w:t>（四）其他违约责任按《中华人民共和国民法典》和招标文件规定处理。</w:t>
      </w:r>
    </w:p>
    <w:p>
      <w:pPr>
        <w:pStyle w:val="null3"/>
        <w:ind w:firstLine="420"/>
        <w:jc w:val="both"/>
      </w:pPr>
      <w:r>
        <w:rPr>
          <w:sz w:val="24"/>
        </w:rPr>
        <w:t>十三、争端的解决</w:t>
      </w:r>
    </w:p>
    <w:p>
      <w:pPr>
        <w:pStyle w:val="null3"/>
        <w:ind w:firstLine="420"/>
        <w:jc w:val="both"/>
      </w:pPr>
      <w:r>
        <w:rPr>
          <w:sz w:val="24"/>
        </w:rPr>
        <w:t>（一）本合同执行过程中发生的任何争议，双方应先协商一致解决。如双方自争议发生之日起30日内不能通过友好协商解决，双方同意向甲方所在地的人民法院提起诉讼。争议事项的解决不影响本合同非争议事项的履行。权利人为实现权利的费用（包括但不限于诉讼费用、仲裁费用、律师费用、公证费用、执行费用、保全费用等）均由败诉一方承担。</w:t>
      </w:r>
    </w:p>
    <w:p>
      <w:pPr>
        <w:pStyle w:val="null3"/>
        <w:ind w:firstLine="420"/>
        <w:jc w:val="both"/>
      </w:pPr>
      <w:r>
        <w:rPr>
          <w:sz w:val="24"/>
        </w:rPr>
        <w:t>（二）在法院审理期间，除提交法院审理的事项外，本合同其他事项和条款仍应继续履行。</w:t>
      </w:r>
    </w:p>
    <w:p>
      <w:pPr>
        <w:pStyle w:val="null3"/>
        <w:ind w:firstLine="420"/>
        <w:jc w:val="both"/>
      </w:pPr>
      <w:r>
        <w:rPr>
          <w:sz w:val="24"/>
        </w:rPr>
        <w:t>（三）本合同按照中华人民共和国（香港、澳门、台湾地区除外）的法律进行解释。</w:t>
      </w:r>
    </w:p>
    <w:p>
      <w:pPr>
        <w:pStyle w:val="null3"/>
        <w:ind w:firstLine="420"/>
        <w:jc w:val="both"/>
      </w:pPr>
      <w:r>
        <w:rPr>
          <w:sz w:val="24"/>
        </w:rPr>
        <w:t>十四、不可抗力</w:t>
      </w:r>
    </w:p>
    <w:p>
      <w:pPr>
        <w:pStyle w:val="null3"/>
        <w:ind w:firstLine="420"/>
        <w:jc w:val="both"/>
      </w:pPr>
      <w:r>
        <w:rPr>
          <w:sz w:val="24"/>
        </w:rPr>
        <w:t>任何一方由于不可抗力原因（指不能预见，不能避免并不能克服的客观情况，如地震、台风、洪水、战争、国家宏观政策发生重大变化等）不能履行合同时，应在不可抗力事件结束后1日内向对方通报，以减轻可能给对方造成的损失，在取得有关机构的不可抗力证明或双方谅解确认后，允许延期履行或修订合同，并根据受影响情况可部分或全部免于承担违约责任。</w:t>
      </w:r>
    </w:p>
    <w:p>
      <w:pPr>
        <w:pStyle w:val="null3"/>
        <w:ind w:firstLine="420"/>
        <w:jc w:val="both"/>
      </w:pPr>
      <w:r>
        <w:rPr>
          <w:sz w:val="24"/>
        </w:rPr>
        <w:t>十五、税和关税</w:t>
      </w:r>
    </w:p>
    <w:p>
      <w:pPr>
        <w:pStyle w:val="null3"/>
        <w:ind w:firstLine="420"/>
        <w:jc w:val="both"/>
      </w:pPr>
      <w:r>
        <w:rPr>
          <w:sz w:val="24"/>
        </w:rPr>
        <w:t>在中国境内、外发生的与本合同执行有关的一切税费均由乙方负担。</w:t>
      </w:r>
    </w:p>
    <w:p>
      <w:pPr>
        <w:pStyle w:val="null3"/>
        <w:ind w:firstLine="420"/>
        <w:jc w:val="both"/>
      </w:pPr>
      <w:r>
        <w:rPr>
          <w:sz w:val="24"/>
        </w:rPr>
        <w:t>十六、其他未定事项双方协商解决。</w:t>
      </w:r>
    </w:p>
    <w:p>
      <w:pPr>
        <w:pStyle w:val="null3"/>
        <w:ind w:firstLine="420"/>
        <w:jc w:val="both"/>
      </w:pPr>
      <w:r>
        <w:rPr>
          <w:sz w:val="24"/>
        </w:rPr>
        <w:t>十七、本合同经双方法定代表人或授权代表签字并加盖公章（或合同专用章）后生效，本合同约定事项完成后终止。</w:t>
      </w:r>
    </w:p>
    <w:p>
      <w:pPr>
        <w:pStyle w:val="null3"/>
        <w:ind w:firstLine="420"/>
        <w:jc w:val="both"/>
      </w:pPr>
      <w:r>
        <w:rPr>
          <w:sz w:val="24"/>
        </w:rPr>
        <w:t>十八、本合同一式</w:t>
      </w:r>
      <w:r>
        <w:rPr>
          <w:sz w:val="24"/>
          <w:u w:val="single"/>
        </w:rPr>
        <w:t xml:space="preserve">   </w:t>
      </w:r>
      <w:r>
        <w:rPr>
          <w:sz w:val="24"/>
        </w:rPr>
        <w:t>份，具有同等效力，甲、乙双方各执</w:t>
      </w:r>
      <w:r>
        <w:rPr>
          <w:sz w:val="24"/>
          <w:u w:val="single"/>
        </w:rPr>
        <w:t xml:space="preserve">   </w:t>
      </w:r>
      <w:r>
        <w:rPr>
          <w:sz w:val="24"/>
        </w:rPr>
        <w:t>份，政府采购监管部门一份，采购代理机构一份。</w:t>
      </w:r>
    </w:p>
    <w:p>
      <w:pPr>
        <w:pStyle w:val="null3"/>
        <w:ind w:firstLine="420"/>
        <w:jc w:val="both"/>
      </w:pPr>
      <w:r>
        <w:rPr>
          <w:sz w:val="24"/>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甲方：  （盖章）                           乙方：       （盖章）</w:t>
      </w:r>
    </w:p>
    <w:p>
      <w:pPr>
        <w:pStyle w:val="null3"/>
        <w:ind w:firstLine="420"/>
        <w:jc w:val="both"/>
      </w:pPr>
      <w:r>
        <w:rPr>
          <w:sz w:val="24"/>
        </w:rPr>
        <w:t>法定代表人：                                法定代表人：</w:t>
      </w:r>
    </w:p>
    <w:p>
      <w:pPr>
        <w:pStyle w:val="null3"/>
        <w:ind w:firstLine="420"/>
        <w:jc w:val="both"/>
      </w:pPr>
      <w:r>
        <w:rPr>
          <w:sz w:val="24"/>
        </w:rPr>
        <w:t>或授权代表：                                或授权代表：</w:t>
      </w:r>
    </w:p>
    <w:p>
      <w:pPr>
        <w:pStyle w:val="null3"/>
        <w:ind w:firstLine="420"/>
        <w:jc w:val="both"/>
      </w:pPr>
      <w:r>
        <w:rPr>
          <w:sz w:val="24"/>
        </w:rPr>
        <w:t xml:space="preserve">地    址：                                      地    址：     </w:t>
      </w:r>
    </w:p>
    <w:p>
      <w:pPr>
        <w:pStyle w:val="null3"/>
        <w:ind w:firstLine="420"/>
        <w:jc w:val="both"/>
      </w:pPr>
      <w:r>
        <w:rPr>
          <w:sz w:val="24"/>
        </w:rPr>
        <w:t xml:space="preserve">电    话：                                      电    话：     </w:t>
      </w:r>
    </w:p>
    <w:p>
      <w:pPr>
        <w:pStyle w:val="null3"/>
        <w:ind w:firstLine="420"/>
        <w:jc w:val="both"/>
      </w:pPr>
      <w:r>
        <w:rPr>
          <w:sz w:val="24"/>
        </w:rPr>
        <w:t xml:space="preserve">传    真：                                      传    真：     </w:t>
      </w:r>
    </w:p>
    <w:p>
      <w:pPr>
        <w:pStyle w:val="null3"/>
        <w:ind w:firstLine="420"/>
        <w:jc w:val="both"/>
      </w:pPr>
      <w:r>
        <w:rPr>
          <w:sz w:val="24"/>
        </w:rPr>
        <w:t>签约日期： 20 年   月   日               签约日期：     20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440112-2025-03888</w:t>
      </w:r>
    </w:p>
    <w:p>
      <w:pPr>
        <w:pStyle w:val="null3"/>
        <w:jc w:val="center"/>
        <w:outlineLvl w:val="3"/>
      </w:pPr>
      <w:r>
        <w:rPr>
          <w:sz w:val="24"/>
          <w:b/>
        </w:rPr>
        <w:t>采购项目编号：</w:t>
      </w:r>
      <w:r>
        <w:rPr>
          <w:sz w:val="24"/>
          <w:b/>
        </w:rPr>
        <w:t>GZCQC2500FG07008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广州市黄埔区财政局2026-2027年预算绩效管理服务采购项目</w:t>
      </w:r>
      <w:r>
        <w:rPr>
          <w:u w:val="single"/>
        </w:rPr>
        <w:t>”</w:t>
      </w:r>
      <w:r>
        <w:rPr/>
        <w:t>项目的招标[采购项目编号为：</w:t>
      </w:r>
      <w:r>
        <w:rPr>
          <w:u w:val="single"/>
        </w:rPr>
        <w:t>GZCQC2500FG07008</w:t>
      </w:r>
      <w:r>
        <w:rPr/>
        <w:t>]，我方愿参与投标。</w:t>
      </w:r>
    </w:p>
    <w:p>
      <w:pPr>
        <w:pStyle w:val="null3"/>
        <w:ind w:firstLine="480"/>
      </w:pPr>
      <w:r>
        <w:rPr/>
        <w:t>我方确认收到贵方提供的</w:t>
      </w:r>
      <w:r>
        <w:rPr>
          <w:u w:val="single"/>
        </w:rPr>
        <w:t>“</w:t>
      </w:r>
      <w:r>
        <w:rPr>
          <w:u w:val="single"/>
        </w:rPr>
        <w:t>广州市黄埔区财政局2026-2027年预算绩效管理服务采购项目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广州市黄埔区财政局2026-2027年预算绩效管理服务采购项目</w:t>
      </w:r>
      <w:r>
        <w:rPr/>
        <w:t>”项目采购[采购项目编号为</w:t>
      </w:r>
      <w:r>
        <w:rPr/>
        <w:t>GZCQC2500FG07008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广州市黄埔区财政局（广州开发区财政局）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广州市黄埔区财政局2026-2027年预算绩效管理服务采购项目</w:t>
      </w:r>
      <w:r>
        <w:rPr/>
        <w:t>招标中获中标（采购项目编号：</w:t>
      </w:r>
      <w:r>
        <w:rPr/>
        <w:t>GZCQC2500FG07008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