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440105-2025-00487</w:t>
      </w:r>
    </w:p>
    <w:p>
      <w:pPr>
        <w:pStyle w:val="null3"/>
        <w:jc w:val="center"/>
        <w:outlineLvl w:val="3"/>
      </w:pPr>
      <w:r>
        <w:rPr>
          <w:sz w:val="24"/>
          <w:b/>
        </w:rPr>
        <w:t>采购项目编号：</w:t>
      </w:r>
      <w:r>
        <w:rPr>
          <w:sz w:val="24"/>
          <w:b/>
        </w:rPr>
        <w:t>GZCQC2500FG02005</w:t>
      </w:r>
    </w:p>
    <w:p>
      <w:pPr>
        <w:pStyle w:val="null3"/>
        <w:jc w:val="center"/>
        <w:outlineLvl w:val="3"/>
      </w:pPr>
      <w:r>
        <w:rPr>
          <w:sz w:val="24"/>
          <w:b/>
        </w:rPr>
        <w:t>项目名称：</w:t>
      </w:r>
      <w:r>
        <w:rPr>
          <w:sz w:val="24"/>
          <w:b/>
        </w:rPr>
        <w:t>海珠湖南侧地块（AH0701、AH1010规划管理单元）规划前期研究及控制性详细规划</w:t>
      </w:r>
    </w:p>
    <w:p>
      <w:pPr>
        <w:pStyle w:val="null3"/>
        <w:jc w:val="center"/>
        <w:outlineLvl w:val="3"/>
      </w:pPr>
      <w:r>
        <w:rPr>
          <w:sz w:val="24"/>
          <w:b/>
        </w:rPr>
        <w:t>采购人：</w:t>
      </w:r>
      <w:r>
        <w:rPr>
          <w:sz w:val="24"/>
          <w:b/>
        </w:rPr>
        <w:t>广州市海珠区规划编制研究中心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广州市海珠区规划编制研究中心</w:t>
      </w:r>
      <w:r>
        <w:rPr/>
        <w:t>的委托，采用</w:t>
      </w:r>
      <w:r>
        <w:rPr/>
        <w:t>公开招标</w:t>
      </w:r>
      <w:r>
        <w:rPr/>
        <w:t>方式组织采购</w:t>
      </w:r>
      <w:r>
        <w:rPr/>
        <w:t>海珠湖南侧地块（AH0701、AH1010规划管理单元）规划前期研究及控制性详细规划</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海珠湖南侧地块（AH0701、AH1010规划管理单元）规划前期研究及控制性详细规划</w:t>
      </w:r>
    </w:p>
    <w:p>
      <w:pPr>
        <w:pStyle w:val="null3"/>
        <w:ind w:firstLine="480"/>
      </w:pPr>
      <w:r>
        <w:rPr/>
        <w:t>采购计划编号：</w:t>
      </w:r>
      <w:r>
        <w:rPr/>
        <w:t>440105-2025-00487</w:t>
      </w:r>
    </w:p>
    <w:p>
      <w:pPr>
        <w:pStyle w:val="null3"/>
        <w:ind w:firstLine="480"/>
      </w:pPr>
      <w:r>
        <w:rPr/>
        <w:t>采购项目编号：</w:t>
      </w:r>
      <w:r>
        <w:rPr/>
        <w:t>GZCQC2500FG02005</w:t>
      </w:r>
    </w:p>
    <w:p>
      <w:pPr>
        <w:pStyle w:val="null3"/>
        <w:ind w:firstLine="480"/>
      </w:pPr>
      <w:r>
        <w:rPr/>
        <w:t>采购方式：</w:t>
      </w:r>
      <w:r>
        <w:rPr/>
        <w:t>公开招标</w:t>
      </w:r>
    </w:p>
    <w:p>
      <w:pPr>
        <w:pStyle w:val="null3"/>
        <w:ind w:firstLine="480"/>
      </w:pPr>
      <w:r>
        <w:rPr/>
        <w:t>预算金额：</w:t>
      </w:r>
      <w:r>
        <w:rPr/>
        <w:t>4,960,000.00</w:t>
      </w:r>
      <w:r>
        <w:rPr/>
        <w:t>元</w:t>
      </w:r>
    </w:p>
    <w:p>
      <w:pPr>
        <w:pStyle w:val="null3"/>
        <w:outlineLvl w:val="3"/>
      </w:pPr>
      <w:r>
        <w:rPr>
          <w:sz w:val="24"/>
          <w:b/>
        </w:rPr>
        <w:t>2.项目内容及需求情况（采购项目技术规格、参数及要求）</w:t>
      </w:r>
    </w:p>
    <w:p>
      <w:pPr>
        <w:pStyle w:val="null3"/>
      </w:pPr>
      <w:r>
        <w:rPr/>
        <w:t>采购包1(海珠湖南侧地块（AH0701、AH1010规划管理单元）规划前期研究及控制性详细规划):</w:t>
      </w:r>
    </w:p>
    <w:p>
      <w:pPr>
        <w:pStyle w:val="null3"/>
      </w:pPr>
      <w:r>
        <w:rPr/>
        <w:t>采购包预算金额：4,960,000.00元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海珠湖南侧地块（AH0701、AH1010规划管理单元）规划前期研究及控制性详细规划</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合同分包：允许合同分包</w:t>
      </w:r>
    </w:p>
    <w:p>
      <w:pPr>
        <w:pStyle w:val="null3"/>
      </w:pPr>
      <w:r>
        <w:rPr/>
        <w:t>合同履行期限：自合同签订之日起9个月。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采购包1（海珠湖南侧地块（AH0701、AH1010规划管理单元）规划前期研究及控制性详细规划）：</w:t>
      </w:r>
      <w:r>
        <w:rPr/>
        <w:t>根据《政府采购促进中小企业发展管理办法》的规定，本项目属于“按照本办法规定预留采购份额无法确保充分供应、充分竞争，或者存在可能影响政府采购目标实现的情形”，本项目不属于专门面向中小企业采购的项目。本项目所属行业为“其他未列明行业”，请按该行业划分标准进行中小企业声明。</w:t>
      </w:r>
    </w:p>
    <w:p>
      <w:pPr>
        <w:pStyle w:val="null3"/>
        <w:outlineLvl w:val="3"/>
      </w:pPr>
      <w:r>
        <w:rPr>
          <w:sz w:val="24"/>
          <w:b/>
        </w:rPr>
        <w:t>3.本项目特定的资格要求：</w:t>
      </w:r>
    </w:p>
    <w:p>
      <w:pPr>
        <w:pStyle w:val="null3"/>
      </w:pPr>
      <w:r>
        <w:rPr/>
        <w:t>采购包1（海珠湖南侧地块（AH0701、AH1010规划管理单元）规划前期研究及控制性详细规划）：</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须具备城乡规划编制甲级资质。（根据《自然资源部办公厅关于城乡规划编制单位甲级资质证书延期有关事宜的通知》的规定，有效期至2023年12月31日的城乡规划编制单位甲级资质证书，有效期延长至2025年12月31日。如相关主管部门有最新政策，按最新政策执行）。（提供证书复印件）</w:t>
      </w:r>
    </w:p>
    <w:p>
      <w:pPr>
        <w:pStyle w:val="null3"/>
      </w:pPr>
      <w:r>
        <w:rPr/>
        <w:t>6)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广州市海珠区规划编制研究中心</w:t>
      </w:r>
    </w:p>
    <w:p>
      <w:pPr>
        <w:pStyle w:val="null3"/>
        <w:ind w:firstLine="480"/>
      </w:pPr>
      <w:r>
        <w:rPr/>
        <w:t xml:space="preserve"> 地址：</w:t>
      </w:r>
      <w:r>
        <w:rPr/>
        <w:t>广州市海珠区宝岗大道杏坛大街28号</w:t>
      </w:r>
    </w:p>
    <w:p>
      <w:pPr>
        <w:pStyle w:val="null3"/>
        <w:ind w:firstLine="480"/>
      </w:pPr>
      <w:r>
        <w:rPr/>
        <w:t xml:space="preserve"> 联系方式：</w:t>
      </w:r>
      <w:r>
        <w:rPr/>
        <w:t>020-34373137</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（一）投标人须对本项目的采购标的进行整体投标，任何只对本项目采购标的其中一部分内容、数量进行的投标都被视为无效投标。</w:t>
      </w:r>
    </w:p>
    <w:p>
      <w:pPr>
        <w:pStyle w:val="null3"/>
        <w:ind w:firstLine="482"/>
        <w:jc w:val="both"/>
      </w:pPr>
      <w:r>
        <w:rPr>
          <w:sz w:val="24"/>
          <w:b/>
        </w:rPr>
        <w:t>（二）采购项目一览表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3789"/>
        <w:gridCol w:w="1025"/>
        <w:gridCol w:w="3492"/>
      </w:tblGrid>
      <w:tr>
        <w:tc>
          <w:tcPr>
            <w:tcW w:type="dxa" w:w="378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采购标的</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34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最高限价</w:t>
            </w:r>
          </w:p>
          <w:p>
            <w:pPr>
              <w:pStyle w:val="null3"/>
              <w:jc w:val="center"/>
            </w:pPr>
            <w:r>
              <w:rPr>
                <w:sz w:val="24"/>
                <w:b/>
              </w:rPr>
              <w:t>（人民币/元）</w:t>
            </w:r>
          </w:p>
        </w:tc>
      </w:tr>
      <w:tr>
        <w:tc>
          <w:tcPr>
            <w:tcW w:type="dxa" w:w="37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海珠湖南侧地块（AH0701、AH1010规划管理单元）规划前期研究及控制性详细规划</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一项</w:t>
            </w:r>
          </w:p>
        </w:tc>
        <w:tc>
          <w:tcPr>
            <w:tcW w:type="dxa" w:w="3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4,960,000.00（其中规划前期研究最高限价：2</w:t>
            </w:r>
            <w:r>
              <w:rPr>
                <w:sz w:val="24"/>
              </w:rPr>
              <w:t>,</w:t>
            </w:r>
            <w:r>
              <w:rPr>
                <w:sz w:val="24"/>
              </w:rPr>
              <w:t>160</w:t>
            </w:r>
            <w:r>
              <w:rPr>
                <w:sz w:val="24"/>
              </w:rPr>
              <w:t>,</w:t>
            </w:r>
            <w:r>
              <w:rPr>
                <w:sz w:val="24"/>
              </w:rPr>
              <w:t>000.00元，控制性详细规划最高限价2</w:t>
            </w:r>
            <w:r>
              <w:rPr>
                <w:sz w:val="24"/>
              </w:rPr>
              <w:t>,</w:t>
            </w:r>
            <w:r>
              <w:rPr>
                <w:sz w:val="24"/>
              </w:rPr>
              <w:t>800</w:t>
            </w:r>
            <w:r>
              <w:rPr>
                <w:sz w:val="24"/>
              </w:rPr>
              <w:t>,</w:t>
            </w:r>
            <w:r>
              <w:rPr>
                <w:sz w:val="24"/>
              </w:rPr>
              <w:t>000.00元）</w:t>
            </w:r>
          </w:p>
        </w:tc>
      </w:tr>
    </w:tbl>
    <w:p>
      <w:pPr>
        <w:pStyle w:val="null3"/>
        <w:ind w:firstLine="482"/>
        <w:jc w:val="both"/>
      </w:pPr>
      <w:r>
        <w:rPr>
          <w:sz w:val="24"/>
          <w:b/>
        </w:rPr>
        <w:t>（三）</w:t>
      </w:r>
      <w:r>
        <w:rPr>
          <w:sz w:val="24"/>
        </w:rPr>
        <w:t>★</w:t>
      </w:r>
      <w:r>
        <w:rPr>
          <w:sz w:val="24"/>
          <w:b/>
        </w:rPr>
        <w:t>报价要求</w:t>
      </w:r>
    </w:p>
    <w:p>
      <w:pPr>
        <w:pStyle w:val="null3"/>
        <w:ind w:firstLine="480"/>
        <w:jc w:val="both"/>
      </w:pPr>
      <w:r>
        <w:rPr>
          <w:sz w:val="24"/>
        </w:rPr>
        <w:t>1、本项目总价报价，报价包含规划前期研究和控制性详细规划2大部分，凡超过最高限价的投标报价均视为无效报价。</w:t>
      </w:r>
    </w:p>
    <w:p>
      <w:pPr>
        <w:pStyle w:val="null3"/>
        <w:ind w:firstLine="480"/>
        <w:jc w:val="both"/>
      </w:pPr>
      <w:r>
        <w:rPr>
          <w:sz w:val="24"/>
        </w:rPr>
        <w:t>2、投标人须按以下要求提供分项报价，具体格式要求如下（该格式为投标文件不可缺少的格式，未在投标文件中提供将视为无效投标）：</w:t>
      </w:r>
    </w:p>
    <w:tbl>
      <w:tblPr>
        <w:tblW w:w="0" w:type="auto"/>
        <w:tblBorders>
          <w:top w:val="none" w:color="000000" w:sz="4"/>
          <w:left w:val="none" w:color="000000" w:sz="4"/>
          <w:bottom w:val="none" w:color="000000" w:sz="4"/>
          <w:right w:val="none" w:color="000000" w:sz="4"/>
          <w:insideH w:val="none"/>
          <w:insideV w:val="none"/>
        </w:tblBorders>
      </w:tblPr>
      <w:tblGrid>
        <w:gridCol w:w="1582"/>
        <w:gridCol w:w="3955"/>
        <w:gridCol w:w="2769"/>
      </w:tblGrid>
      <w:tr>
        <w:tc>
          <w:tcPr>
            <w:tcW w:type="dxa" w:w="8306"/>
            <w:gridSpan w:val="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b/>
              </w:rPr>
              <w:t>分项报价表</w:t>
            </w:r>
          </w:p>
          <w:p>
            <w:pPr>
              <w:pStyle w:val="null3"/>
              <w:ind w:right="420" w:firstLine="426"/>
              <w:jc w:val="both"/>
            </w:pPr>
            <w:r>
              <w:rPr>
                <w:sz w:val="24"/>
              </w:rPr>
              <w:t>采购项目编号：</w:t>
            </w:r>
          </w:p>
          <w:p>
            <w:pPr>
              <w:pStyle w:val="null3"/>
              <w:ind w:right="420" w:firstLine="426"/>
              <w:jc w:val="both"/>
            </w:pPr>
            <w:r>
              <w:rPr>
                <w:sz w:val="24"/>
              </w:rPr>
              <w:t>项目名称：</w:t>
            </w:r>
          </w:p>
          <w:p>
            <w:pPr>
              <w:pStyle w:val="null3"/>
              <w:ind w:right="420" w:firstLine="426"/>
              <w:jc w:val="both"/>
            </w:pPr>
            <w:r>
              <w:rPr>
                <w:sz w:val="24"/>
              </w:rPr>
              <w:t>投标人名称：</w:t>
            </w:r>
          </w:p>
        </w:tc>
      </w:tr>
      <w:tr>
        <w:tc>
          <w:tcPr>
            <w:tcW w:type="dxa" w:w="15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序号</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分项内容</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投标报价（元）</w:t>
            </w:r>
          </w:p>
        </w:tc>
      </w:tr>
      <w:tr>
        <w:tc>
          <w:tcPr>
            <w:tcW w:type="dxa" w:w="15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1</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规划前期研究</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p>
        </w:tc>
      </w:tr>
      <w:tr>
        <w:tc>
          <w:tcPr>
            <w:tcW w:type="dxa" w:w="15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9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控制性详细规划</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p>
        </w:tc>
      </w:tr>
      <w:tr>
        <w:tc>
          <w:tcPr>
            <w:tcW w:type="dxa" w:w="5537"/>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4"/>
              </w:rPr>
              <w:t>投标人签章：__________________</w:t>
            </w:r>
          </w:p>
          <w:p>
            <w:pPr>
              <w:pStyle w:val="null3"/>
              <w:spacing w:after="120"/>
              <w:jc w:val="right"/>
            </w:pPr>
            <w:r>
              <w:rPr>
                <w:sz w:val="24"/>
              </w:rPr>
              <w:t>日期： 年 月 日</w:t>
            </w:r>
          </w:p>
        </w:tc>
      </w:tr>
    </w:tbl>
    <w:p>
      <w:pPr>
        <w:pStyle w:val="null3"/>
        <w:ind w:firstLine="482"/>
        <w:jc w:val="both"/>
      </w:pPr>
      <w:r>
        <w:rPr>
          <w:sz w:val="24"/>
          <w:b/>
        </w:rPr>
        <w:t>（四）★</w:t>
      </w:r>
      <w:r>
        <w:rPr>
          <w:sz w:val="24"/>
        </w:rPr>
        <w:t>本项目工作分为2个阶段开展工作，第一阶段为规划前期研究，第二阶段为控制性详细规划。本项目分阶段按实际工作内容结算技术服务费，第二阶段的具体工作内容受第一阶段工作成果的影响，在实际工作中可能会出现整个第二阶段的所有或部分内容都不需要开展的情况，请投标人知悉并充分考虑由此导致的风险，采购人无须承担由此生产的所有责任。</w:t>
      </w:r>
    </w:p>
    <w:p>
      <w:pPr>
        <w:pStyle w:val="null3"/>
      </w:pPr>
      <w:r>
        <w:rPr/>
        <w:t>采购包1（海珠湖南侧地块（AH0701、AH1010规划管理单元）规划前期研究及控制性详细规划）</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自合同签订之日起9个月。</w:t>
            </w:r>
          </w:p>
        </w:tc>
      </w:tr>
      <w:tr>
        <w:tc>
          <w:tcPr>
            <w:tcW w:type="dxa" w:w="4153"/>
          </w:tcPr>
          <w:p>
            <w:pPr>
              <w:pStyle w:val="null3"/>
            </w:pPr>
            <w:r>
              <w:rPr/>
              <w:t>标的提供的地点</w:t>
            </w:r>
          </w:p>
        </w:tc>
        <w:tc>
          <w:tcPr>
            <w:tcW w:type="dxa" w:w="4153"/>
          </w:tcPr>
          <w:p>
            <w:pPr>
              <w:pStyle w:val="null3"/>
            </w:pPr>
            <w:r>
              <w:rPr/>
              <w:t>广州市</w:t>
            </w:r>
          </w:p>
        </w:tc>
      </w:tr>
      <w:tr/>
      <w:tr/>
      <w:tr>
        <w:tc>
          <w:tcPr>
            <w:tcW w:type="dxa" w:w="4153"/>
          </w:tcPr>
          <w:p>
            <w:pPr>
              <w:pStyle w:val="null3"/>
            </w:pPr>
            <w:r>
              <w:rPr/>
              <w:t>付款方式</w:t>
            </w:r>
          </w:p>
        </w:tc>
        <w:tc>
          <w:tcPr>
            <w:tcW w:type="dxa" w:w="4153"/>
          </w:tcPr>
          <w:p>
            <w:pPr>
              <w:pStyle w:val="null3"/>
            </w:pPr>
            <w:r>
              <w:rPr/>
              <w:t>第1期为(款项)：支付比例100%，具体支付方式和时间如下： （1）双方签订本技术服务合同，中标人提供等额发票后5个工作日内支付中标人规划前期研究阶段技术服务费的60%。 （2）提交规划前期研究阶段终期成果并通过采购人验收后，中标人提供等额发票后10个工作日内支付中标人规划前期研究阶段技术服务费总额的40%。 （3）中标人提交控规阶段初期成果并经审核后，中标人提供等额发票后10个工作日内支付中标人控规阶段技术服务费总额的30%。 （4）中标人提交控规阶段中期成果并经审核后，中标人提供等额发票后10个工作日内支付中标人控规阶段技术服务费总额的30%。 （5）中标人提交控规阶段终期成果后，由采购人提交上级主管部门审议，中标人提供等额发票后10个工作日内支付中标人控规阶段技术服务费总额的30%。 （6）控规终期成果通过采购人验收并完成归档后，中标人提供等额发票后10个工作日内支付中标人控规阶段技术服务费总额的10%。 注： ①中标人须根据采购人分期支付的技术服务费开具相应的发票金额，在采购人支付技术服务费的 5个工作日前，中标人应向采购人提供相应金额的正式完税发票。 ②中标人提供上述合法有效发票是采购人付款的前提条件，逾期不提供的，采购人可以顺延付款时间并无需承担任何责任。中标人不按合同约定提供发票给采购人造成损失的，由中标人承担。 ③因采购人使用的是财政资金，采购人规定的付款时间为向政府采购支付部门提出办理财政支付申请手续的时间（不含政府财政支付部门审核的时间），在规定时间内提出支付申请手续后即视为采购人履行支付义务。采购人将跟踪财政部门资金支付情况，直至款项到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1.中标人完成技术服务工作的形式：依据本项目采购需求和采购人要求提交工作成果。 2.技术服务工作成果的验收标准：设计成果必须符合行业规范、地方通用标准以及项目采购需求和采购人的要求。 3.技术服务工作成果的验收方法：采购人组织审查。 4.验收的时间和地点：验收时间为采购人根据项目实施情况另行确定，验收地点在广州市。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分包，本项目允许合同分包，需经采购人同意，具体以合同规定为准。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海珠湖南侧地块（AH0701、AH1010规划管理单元）规划前期研究及控制性详细规划</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4,960,000.00</w:t>
            </w:r>
          </w:p>
        </w:tc>
        <w:tc>
          <w:tcPr>
            <w:tcW w:type="dxa" w:w="933"/>
          </w:tcPr>
          <w:p>
            <w:pPr>
              <w:pStyle w:val="null3"/>
              <w:jc w:val="right"/>
            </w:pPr>
            <w:r>
              <w:rPr/>
              <w:t>4,960,000.00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海珠湖南侧地块（AH0701、AH1010规划管理单元）规划前期研究及控制性详细规划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一、工作背景</w:t>
            </w:r>
          </w:p>
          <w:p>
            <w:pPr>
              <w:pStyle w:val="null3"/>
              <w:ind w:firstLine="480"/>
              <w:jc w:val="both"/>
            </w:pPr>
            <w:r>
              <w:rPr>
                <w:sz w:val="24"/>
              </w:rPr>
              <w:t>为深入贯彻总</w:t>
            </w:r>
            <w:r>
              <w:rPr>
                <w:sz w:val="24"/>
                <w:color w:val="FFFFFF"/>
              </w:rPr>
              <w:t>一</w:t>
            </w:r>
            <w:r>
              <w:rPr>
                <w:sz w:val="24"/>
              </w:rPr>
              <w:t>书记生态</w:t>
            </w:r>
            <w:r>
              <w:rPr>
                <w:sz w:val="24"/>
                <w:color w:val="FFFFFF"/>
              </w:rPr>
              <w:t>一</w:t>
            </w:r>
            <w:r>
              <w:rPr>
                <w:sz w:val="24"/>
              </w:rPr>
              <w:t>文明思想和总</w:t>
            </w:r>
            <w:r>
              <w:rPr>
                <w:sz w:val="24"/>
                <w:color w:val="FFFFFF"/>
              </w:rPr>
              <w:t>一</w:t>
            </w:r>
            <w:r>
              <w:rPr>
                <w:sz w:val="24"/>
              </w:rPr>
              <w:t>书记关于国家植物园体系建设的重要讲话精神，推进自然生态保护，建设美丽中国，促进人与自然和谐共生。为贯彻落实省、市关于推进华南国家植物园建设及城园融合体系的工作部署，我区把握机遇、主动作为，加快辖区内城园融合体系迁地保护示范片区建设工作，积极推进规划和设计工作。</w:t>
            </w:r>
          </w:p>
          <w:p>
            <w:pPr>
              <w:pStyle w:val="null3"/>
              <w:ind w:firstLine="480"/>
              <w:jc w:val="left"/>
            </w:pPr>
            <w:r>
              <w:rPr>
                <w:sz w:val="24"/>
              </w:rPr>
              <w:t>根据我市国家植物园城园融合体系，海珠湿地迁地保护示范区选址位于城市新中轴南段。总占地面积约24公顷，被中部后滘支涌分为东西两个地块，东地块约14公顷，西地块约10公顷。</w:t>
            </w:r>
          </w:p>
        </w:tc>
      </w:tr>
      <w:tr>
        <w:tc>
          <w:tcPr>
            <w:tcW w:type="dxa" w:w="2076"/>
          </w:tcPr>
          <w:p/>
        </w:tc>
        <w:tc>
          <w:tcPr>
            <w:tcW w:type="dxa" w:w="415"/>
          </w:tcPr>
          <w:p>
            <w:pPr>
              <w:pStyle w:val="null3"/>
            </w:pPr>
            <w:r>
              <w:rPr/>
              <w:t>2</w:t>
            </w:r>
          </w:p>
        </w:tc>
        <w:tc>
          <w:tcPr>
            <w:tcW w:type="dxa" w:w="5814"/>
          </w:tcPr>
          <w:p>
            <w:pPr>
              <w:pStyle w:val="null3"/>
              <w:jc w:val="both"/>
            </w:pPr>
            <w:r>
              <w:rPr>
                <w:sz w:val="24"/>
                <w:b/>
              </w:rPr>
              <w:t>二、工作范围</w:t>
            </w:r>
          </w:p>
          <w:p>
            <w:pPr>
              <w:pStyle w:val="null3"/>
            </w:pPr>
            <w:r>
              <w:drawing>
                <wp:inline distT="0" distR="0" distB="0" distL="0">
                  <wp:extent cx="3554730" cy="227656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2276563"/>
                          </a:xfrm>
                          <a:prstGeom prst="rect">
                            <a:avLst/>
                          </a:prstGeom>
                        </pic:spPr>
                      </pic:pic>
                    </a:graphicData>
                  </a:graphic>
                </wp:inline>
              </w:drawing>
            </w:r>
          </w:p>
          <w:p>
            <w:pPr>
              <w:pStyle w:val="null3"/>
              <w:jc w:val="center"/>
            </w:pPr>
            <w:r>
              <w:rPr>
                <w:sz w:val="24"/>
                <w:b/>
              </w:rPr>
              <w:t>工作范围示意图</w:t>
            </w:r>
          </w:p>
          <w:p>
            <w:pPr>
              <w:pStyle w:val="null3"/>
              <w:ind w:firstLine="480"/>
              <w:jc w:val="left"/>
            </w:pPr>
            <w:r>
              <w:rPr>
                <w:sz w:val="24"/>
              </w:rPr>
              <w:t>本次工作范围包括项目设计范围和统筹研究范围。项目设计范围：共24公顷，含东、西两个地块。统筹研究范围：即项目涉及的两个规划管理单元，分别为AH0701单元和AH1010单元，总面积共234公顷。</w:t>
            </w:r>
          </w:p>
        </w:tc>
      </w:tr>
      <w:tr>
        <w:tc>
          <w:tcPr>
            <w:tcW w:type="dxa" w:w="2076"/>
          </w:tcPr>
          <w:p/>
        </w:tc>
        <w:tc>
          <w:tcPr>
            <w:tcW w:type="dxa" w:w="415"/>
          </w:tcPr>
          <w:p>
            <w:pPr>
              <w:pStyle w:val="null3"/>
            </w:pPr>
            <w:r>
              <w:rPr/>
              <w:t>3</w:t>
            </w:r>
          </w:p>
        </w:tc>
        <w:tc>
          <w:tcPr>
            <w:tcW w:type="dxa" w:w="5814"/>
          </w:tcPr>
          <w:p>
            <w:pPr>
              <w:pStyle w:val="null3"/>
              <w:jc w:val="both"/>
            </w:pPr>
            <w:r>
              <w:rPr>
                <w:sz w:val="24"/>
                <w:b/>
              </w:rPr>
              <w:t>三、工作内容</w:t>
            </w:r>
          </w:p>
          <w:p>
            <w:pPr>
              <w:pStyle w:val="null3"/>
              <w:ind w:firstLine="480"/>
              <w:jc w:val="both"/>
            </w:pPr>
            <w:r>
              <w:rPr>
                <w:sz w:val="24"/>
              </w:rPr>
              <w:t>本项目包括两部分工作内容：海珠湖南侧地块（AH0701、AH1010规划管理单元）规划前期研究及控制性详细规划。</w:t>
            </w:r>
          </w:p>
          <w:p>
            <w:pPr>
              <w:pStyle w:val="null3"/>
              <w:ind w:firstLine="480"/>
              <w:jc w:val="both"/>
            </w:pPr>
            <w:r>
              <w:rPr>
                <w:sz w:val="24"/>
              </w:rPr>
              <w:t>（一）规划前期研究</w:t>
            </w:r>
          </w:p>
          <w:p>
            <w:pPr>
              <w:pStyle w:val="null3"/>
              <w:ind w:firstLine="480"/>
              <w:jc w:val="both"/>
            </w:pPr>
            <w:r>
              <w:rPr>
                <w:sz w:val="24"/>
              </w:rPr>
              <w:t>规划前期研究需开展以下工作，为项目方案设计提供技术条件，如下：</w:t>
            </w:r>
          </w:p>
          <w:p>
            <w:pPr>
              <w:pStyle w:val="null3"/>
              <w:ind w:firstLine="480"/>
              <w:jc w:val="both"/>
            </w:pPr>
            <w:r>
              <w:rPr>
                <w:sz w:val="24"/>
              </w:rPr>
              <w:t>1. 规划前期研究主报告</w:t>
            </w:r>
          </w:p>
          <w:p>
            <w:pPr>
              <w:pStyle w:val="null3"/>
              <w:ind w:firstLine="480"/>
              <w:jc w:val="both"/>
            </w:pPr>
            <w:r>
              <w:rPr>
                <w:sz w:val="24"/>
              </w:rPr>
              <w:t>论证项目合理的开发规模、功能业态、用地性质、与周边城市风貌协同控制要求等内容。通过案例分析，为项目规划定位及可实施性提供经验借鉴及风险规避要点；明确项目整体定位、评估项目体量及产品功能定位布局；衔接建筑设计方案，推导项目开发规模，提出功能业态配比；优化用地功能布局，合理确定用地性质等指标要求，为下一阶段控制性详细规划工作奠定基础；统筹项目公共区域景观与建筑设计方案，保障城市设计及规划理念的延续性，结合建筑设计及景观设计方案形成统一的场地一张图深化方案，协调地块周边整体城市风貌及竖向高差，实现场地、建筑、景观的高质量精细化管控。</w:t>
            </w:r>
          </w:p>
          <w:p>
            <w:pPr>
              <w:pStyle w:val="null3"/>
              <w:ind w:firstLine="480"/>
              <w:jc w:val="both"/>
            </w:pPr>
            <w:r>
              <w:rPr>
                <w:sz w:val="24"/>
              </w:rPr>
              <w:t>2.4个专题研究</w:t>
            </w:r>
          </w:p>
          <w:p>
            <w:pPr>
              <w:pStyle w:val="null3"/>
              <w:ind w:firstLine="480"/>
              <w:jc w:val="both"/>
            </w:pPr>
            <w:r>
              <w:rPr>
                <w:sz w:val="24"/>
              </w:rPr>
              <w:t>基于项目定位、功能业态、上位要求等因素，合理确定规划设计条件等指标要求，为下一阶段控规调整奠定基础。</w:t>
            </w:r>
          </w:p>
          <w:p>
            <w:pPr>
              <w:pStyle w:val="null3"/>
              <w:ind w:firstLine="480"/>
              <w:jc w:val="both"/>
            </w:pPr>
            <w:r>
              <w:rPr>
                <w:sz w:val="24"/>
              </w:rPr>
              <w:t>（1）交通方案研究</w:t>
            </w:r>
          </w:p>
          <w:p>
            <w:pPr>
              <w:pStyle w:val="null3"/>
              <w:ind w:firstLine="480"/>
              <w:jc w:val="both"/>
            </w:pPr>
            <w:r>
              <w:rPr>
                <w:sz w:val="24"/>
              </w:rPr>
              <w:t>梳理片区交通现状及规划情况，分析现状交通症结及未来发展要求，结合项目规划方案，从道路交通、公共交通、静态交通、慢行交通及交通组织五个方面提出交通规划方案，并根据海珠土地开发建设时序、交通设施建设必要性和难度，提出近期配套交通设施建设建议。</w:t>
            </w:r>
          </w:p>
          <w:p>
            <w:pPr>
              <w:pStyle w:val="null3"/>
              <w:ind w:firstLine="480"/>
              <w:jc w:val="both"/>
            </w:pPr>
            <w:r>
              <w:rPr>
                <w:sz w:val="24"/>
              </w:rPr>
              <w:t>（2）建筑及场地设计</w:t>
            </w:r>
          </w:p>
          <w:p>
            <w:pPr>
              <w:pStyle w:val="null3"/>
              <w:ind w:firstLine="480"/>
              <w:jc w:val="both"/>
            </w:pPr>
            <w:r>
              <w:rPr>
                <w:sz w:val="24"/>
              </w:rPr>
              <w:t>结合项目定位，研究“植物+”模式和“+植物”模式2种可能性：其中“植物+”模式，以植物展示为主，配套商业文旅，“+植物”模式，以植物主题场景作为商业亮点和客群引流元素的商业综合体。结合上述2种模式，综合论证项目的合理占地规模、高度、形态控制、绿色建筑等必要的设计要点，采用建筑和景观相结合的一体化设计方法，打造面湖望塔地标。</w:t>
            </w:r>
          </w:p>
          <w:p>
            <w:pPr>
              <w:pStyle w:val="null3"/>
              <w:ind w:firstLine="480"/>
              <w:jc w:val="both"/>
            </w:pPr>
            <w:r>
              <w:rPr>
                <w:sz w:val="24"/>
              </w:rPr>
              <w:t>（3）产业策划和运营研究</w:t>
            </w:r>
          </w:p>
          <w:p>
            <w:pPr>
              <w:pStyle w:val="null3"/>
              <w:ind w:firstLine="480"/>
              <w:jc w:val="both"/>
            </w:pPr>
            <w:r>
              <w:rPr>
                <w:sz w:val="24"/>
              </w:rPr>
              <w:t>商业策划服务内容包括：环海珠湿地之于广州市的战略规划定位分析、广州商业市场格局分析（现状与未来规划）、项目本体条件分析、国内外对标案例分析、项目整体定位及产品定量评估、项目收益测算、项目地块招商引资操作措施建议等。根据上述分析及发展功能和定位，为项目商业未来的整体开发、落地提供行之有效的策略建议，以及结合市场的开发模式和需求，为项目开发阶段、开发时序给出实施路径。</w:t>
            </w:r>
          </w:p>
          <w:p>
            <w:pPr>
              <w:pStyle w:val="null3"/>
              <w:ind w:firstLine="480"/>
              <w:jc w:val="both"/>
            </w:pPr>
            <w:r>
              <w:rPr>
                <w:sz w:val="24"/>
              </w:rPr>
              <w:t>（4）经济测算专题</w:t>
            </w:r>
          </w:p>
          <w:p>
            <w:pPr>
              <w:pStyle w:val="null3"/>
              <w:ind w:firstLine="480"/>
              <w:jc w:val="both"/>
            </w:pPr>
            <w:r>
              <w:rPr>
                <w:sz w:val="24"/>
              </w:rPr>
              <w:t>根据项目实施计划、初步用地方案及建筑物数据等，进行初步经济测算。根据初步摸查的用地权属情况、土地利用现状、实施计划等，结合国家及省市区相关土地政策，对项目范围内现状留用地、耕地等地类分类研究，提出留用地安置补偿、耕地占补平衡等建议，支撑后续征地工作开展。</w:t>
            </w:r>
          </w:p>
          <w:p>
            <w:pPr>
              <w:pStyle w:val="null3"/>
              <w:ind w:firstLine="480"/>
              <w:jc w:val="both"/>
            </w:pPr>
            <w:r>
              <w:rPr>
                <w:sz w:val="24"/>
              </w:rPr>
              <w:t>（二）控制性详细规划</w:t>
            </w:r>
          </w:p>
          <w:p>
            <w:pPr>
              <w:pStyle w:val="null3"/>
              <w:ind w:firstLine="480"/>
              <w:jc w:val="both"/>
            </w:pPr>
            <w:r>
              <w:rPr>
                <w:sz w:val="24"/>
              </w:rPr>
              <w:t>1. 控制性详细规划主报告</w:t>
            </w:r>
          </w:p>
          <w:p>
            <w:pPr>
              <w:pStyle w:val="null3"/>
              <w:ind w:firstLine="480"/>
              <w:jc w:val="both"/>
            </w:pPr>
            <w:r>
              <w:rPr>
                <w:sz w:val="24"/>
              </w:rPr>
              <w:t>根据现行规划技术要求，结合项目设计方案要点管控，编制控规调整论证报告等相关技术成果，提出项目整体概况、调整必要性论证、控规优化方案、调整方案对比、调整影响分析、提请审议内容等，全面、深入论证控规调整的内容和要求。</w:t>
            </w:r>
          </w:p>
          <w:p>
            <w:pPr>
              <w:pStyle w:val="null3"/>
              <w:ind w:firstLine="480"/>
              <w:jc w:val="both"/>
            </w:pPr>
            <w:r>
              <w:rPr>
                <w:sz w:val="24"/>
              </w:rPr>
              <w:t>2.土地整备专题</w:t>
            </w:r>
          </w:p>
          <w:p>
            <w:pPr>
              <w:pStyle w:val="null3"/>
              <w:ind w:firstLine="480"/>
              <w:jc w:val="both"/>
            </w:pPr>
            <w:r>
              <w:rPr>
                <w:sz w:val="24"/>
              </w:rPr>
              <w:t>结合现状建设情况数据、实施计划情况、留用地安置方式及拟调整控规，深化经济测算，完善征收补偿成本，包括总体及各分期的复建安置量、征收补偿成本、留用地安置量等，估算项目地块涉及经营性用地的楼面地价，估算政府可获得的土地出让收入。根据勘测成果、土地利用现状、实施计划、拟调整控规和村集体意愿等，结合国家及省市区相关土地政策，提出土地整备建议（含留用地安置建议），说明项目涉及的用地手续情况。</w:t>
            </w:r>
          </w:p>
          <w:p>
            <w:pPr>
              <w:pStyle w:val="null3"/>
              <w:ind w:firstLine="480"/>
              <w:jc w:val="both"/>
            </w:pPr>
            <w:r>
              <w:rPr>
                <w:sz w:val="24"/>
              </w:rPr>
              <w:t>3.5个专项评估</w:t>
            </w:r>
          </w:p>
          <w:p>
            <w:pPr>
              <w:pStyle w:val="null3"/>
              <w:ind w:firstLine="480"/>
              <w:jc w:val="both"/>
            </w:pPr>
            <w:r>
              <w:rPr>
                <w:sz w:val="24"/>
              </w:rPr>
              <w:t>依据《广州市规划和自然资源局关于加强详细规划专项评估管理工作的通知》，结合项目实际需要，开展交通影响评估、社会稳定风险评估、环境影响评估、海绵城市（洪涝安全）评估、城市树木保护专章等5个专项评估。</w:t>
            </w:r>
          </w:p>
        </w:tc>
      </w:tr>
      <w:tr>
        <w:tc>
          <w:tcPr>
            <w:tcW w:type="dxa" w:w="2076"/>
          </w:tcPr>
          <w:p/>
        </w:tc>
        <w:tc>
          <w:tcPr>
            <w:tcW w:type="dxa" w:w="415"/>
          </w:tcPr>
          <w:p>
            <w:pPr>
              <w:pStyle w:val="null3"/>
            </w:pPr>
            <w:r>
              <w:rPr/>
              <w:t>4</w:t>
            </w:r>
          </w:p>
        </w:tc>
        <w:tc>
          <w:tcPr>
            <w:tcW w:type="dxa" w:w="5814"/>
          </w:tcPr>
          <w:p>
            <w:pPr>
              <w:pStyle w:val="null3"/>
              <w:jc w:val="both"/>
            </w:pPr>
            <w:r>
              <w:rPr>
                <w:sz w:val="24"/>
                <w:b/>
              </w:rPr>
              <w:t>四、工作成果及计划</w:t>
            </w:r>
          </w:p>
          <w:p>
            <w:pPr>
              <w:pStyle w:val="null3"/>
              <w:ind w:firstLine="480"/>
              <w:jc w:val="both"/>
            </w:pPr>
            <w:r>
              <w:rPr>
                <w:sz w:val="24"/>
              </w:rPr>
              <w:t>（一）成果要求</w:t>
            </w:r>
          </w:p>
          <w:p>
            <w:pPr>
              <w:pStyle w:val="null3"/>
              <w:ind w:firstLine="480"/>
              <w:jc w:val="both"/>
            </w:pPr>
            <w:r>
              <w:rPr>
                <w:sz w:val="24"/>
              </w:rPr>
              <w:t>工作成果须符合工作内容的规定，形成相关阶段研究或成果报告。报告文件成果均应制作计算机文件，文本文件采用ppt或pdf文件，图形（包括效果图）文件采用dwg或jpg格式文件，打印装订文件须满足档案归档和上报审批的要求，各个专项报告及对应规划分析图纸共同装订成册。</w:t>
            </w:r>
          </w:p>
          <w:p>
            <w:pPr>
              <w:pStyle w:val="null3"/>
              <w:ind w:firstLine="480"/>
              <w:jc w:val="both"/>
            </w:pPr>
            <w:r>
              <w:rPr>
                <w:sz w:val="24"/>
              </w:rPr>
              <w:t>（二）工作计划</w:t>
            </w:r>
          </w:p>
          <w:p>
            <w:pPr>
              <w:pStyle w:val="null3"/>
              <w:ind w:firstLine="480"/>
              <w:jc w:val="both"/>
            </w:pPr>
            <w:r>
              <w:rPr>
                <w:sz w:val="24"/>
              </w:rPr>
              <w:t>根据上述工作内容，海珠湖南侧地块（AH0701、AH1010规划管理单元）规划前期研究及控制性详细规划考虑并联开展，自合同签订之日起9个月。</w:t>
            </w:r>
          </w:p>
        </w:tc>
      </w:tr>
      <w:tr>
        <w:tc>
          <w:tcPr>
            <w:tcW w:type="dxa" w:w="2076"/>
          </w:tcPr>
          <w:p/>
        </w:tc>
        <w:tc>
          <w:tcPr>
            <w:tcW w:type="dxa" w:w="415"/>
          </w:tcPr>
          <w:p>
            <w:pPr>
              <w:pStyle w:val="null3"/>
            </w:pPr>
            <w:r>
              <w:rPr/>
              <w:t>5</w:t>
            </w:r>
          </w:p>
        </w:tc>
        <w:tc>
          <w:tcPr>
            <w:tcW w:type="dxa" w:w="5814"/>
          </w:tcPr>
          <w:p>
            <w:pPr>
              <w:pStyle w:val="null3"/>
              <w:jc w:val="both"/>
            </w:pPr>
            <w:r>
              <w:rPr>
                <w:sz w:val="24"/>
                <w:b/>
              </w:rPr>
              <w:t>五、工作经费</w:t>
            </w:r>
          </w:p>
          <w:p>
            <w:pPr>
              <w:pStyle w:val="null3"/>
              <w:ind w:firstLine="480"/>
              <w:jc w:val="both"/>
            </w:pPr>
            <w:r>
              <w:rPr>
                <w:sz w:val="24"/>
              </w:rPr>
              <w:t>本项目计费内容包括：海珠湖南侧地块（AH0701、AH1010规划管理单元）规划前期研究及控制性详细规划，最终计费为人民币肆佰玖拾陆万元（¥4,960,000.00元）。</w:t>
            </w:r>
          </w:p>
        </w:tc>
      </w:tr>
      <w:tr>
        <w:tc>
          <w:tcPr>
            <w:tcW w:type="dxa" w:w="2076"/>
          </w:tcPr>
          <w:p/>
        </w:tc>
        <w:tc>
          <w:tcPr>
            <w:tcW w:type="dxa" w:w="415"/>
          </w:tcPr>
          <w:p>
            <w:pPr>
              <w:pStyle w:val="null3"/>
            </w:pPr>
            <w:r>
              <w:rPr/>
              <w:t>6</w:t>
            </w:r>
          </w:p>
        </w:tc>
        <w:tc>
          <w:tcPr>
            <w:tcW w:type="dxa" w:w="5814"/>
          </w:tcPr>
          <w:p>
            <w:pPr>
              <w:pStyle w:val="null3"/>
              <w:jc w:val="both"/>
            </w:pPr>
            <w:r>
              <w:rPr>
                <w:sz w:val="24"/>
                <w:b/>
              </w:rPr>
              <w:t>六、其他要求</w:t>
            </w:r>
          </w:p>
          <w:p>
            <w:pPr>
              <w:pStyle w:val="null3"/>
              <w:ind w:firstLine="480"/>
              <w:jc w:val="both"/>
            </w:pPr>
            <w:r>
              <w:rPr>
                <w:sz w:val="24"/>
              </w:rPr>
              <w:t>1、本项目前期要求</w:t>
            </w:r>
          </w:p>
          <w:p>
            <w:pPr>
              <w:pStyle w:val="null3"/>
              <w:ind w:firstLine="480"/>
              <w:jc w:val="both"/>
            </w:pPr>
            <w:r>
              <w:rPr>
                <w:sz w:val="24"/>
              </w:rPr>
              <w:t>（1）投标人需要充分理解和掌握项目背景、相关政策、工作内容、工作目的等，并对此进行分析，明确本项目的工作目标，为保障项目的成果质量提供支持。</w:t>
            </w:r>
          </w:p>
          <w:p>
            <w:pPr>
              <w:pStyle w:val="null3"/>
              <w:ind w:firstLine="480"/>
              <w:jc w:val="both"/>
            </w:pPr>
            <w:r>
              <w:rPr>
                <w:sz w:val="24"/>
              </w:rPr>
              <w:t>（2）投标人对海珠区现状（如海珠区地区特征、建设情况、上位规划等）及发展环境等基本情况进行了解，并对本项目的现状情况及问题分析。</w:t>
            </w:r>
          </w:p>
          <w:p>
            <w:pPr>
              <w:pStyle w:val="null3"/>
              <w:ind w:firstLine="480"/>
              <w:jc w:val="both"/>
            </w:pPr>
            <w:r>
              <w:rPr>
                <w:sz w:val="24"/>
              </w:rPr>
              <w:t>2、技术要求</w:t>
            </w:r>
          </w:p>
          <w:p>
            <w:pPr>
              <w:pStyle w:val="null3"/>
              <w:ind w:firstLine="480"/>
              <w:jc w:val="both"/>
            </w:pPr>
            <w:r>
              <w:rPr>
                <w:sz w:val="24"/>
              </w:rPr>
              <w:t>符合《中华人民共和国城乡规划法》等现行的国家和地方有关法律、法规以及相关规范的技术要求。</w:t>
            </w:r>
          </w:p>
          <w:p>
            <w:pPr>
              <w:pStyle w:val="null3"/>
              <w:ind w:firstLine="480"/>
              <w:jc w:val="both"/>
            </w:pPr>
            <w:r>
              <w:rPr>
                <w:sz w:val="24"/>
              </w:rPr>
              <w:t>3、项目重点、难点</w:t>
            </w:r>
          </w:p>
          <w:p>
            <w:pPr>
              <w:pStyle w:val="null3"/>
              <w:ind w:firstLine="480"/>
              <w:jc w:val="both"/>
            </w:pPr>
            <w:r>
              <w:rPr>
                <w:sz w:val="24"/>
              </w:rPr>
              <w:t>本项目为开展海珠湖南侧地块（AH0701、AH1010规划管理单元）规划前期研究及控制性详细规划工作。由于规划设计需要考虑到很多外部因素，比如政策、经济、社会、环境等，实施本项目的技术要求较高，投标人需就本项目的重点、难点问题进行分析，并明确工作思路及解决措施。</w:t>
            </w:r>
          </w:p>
          <w:p>
            <w:pPr>
              <w:pStyle w:val="null3"/>
              <w:ind w:firstLine="480"/>
              <w:jc w:val="both"/>
            </w:pPr>
            <w:r>
              <w:rPr>
                <w:sz w:val="24"/>
              </w:rPr>
              <w:t>4、初步方案构思的要求</w:t>
            </w:r>
          </w:p>
          <w:p>
            <w:pPr>
              <w:pStyle w:val="null3"/>
              <w:ind w:firstLine="480"/>
              <w:jc w:val="both"/>
            </w:pPr>
            <w:r>
              <w:rPr>
                <w:sz w:val="24"/>
              </w:rPr>
              <w:t>投标人结合本项目的工作内容，及对项目背景的理解和解读、现状与发展环境分析、项目重点和难点情况，提交初步方案构思。</w:t>
            </w:r>
          </w:p>
          <w:p>
            <w:pPr>
              <w:pStyle w:val="null3"/>
              <w:ind w:firstLine="480"/>
              <w:jc w:val="both"/>
            </w:pPr>
            <w:r>
              <w:rPr>
                <w:sz w:val="24"/>
              </w:rPr>
              <w:t>5、工作时间与进度计划</w:t>
            </w:r>
          </w:p>
          <w:p>
            <w:pPr>
              <w:pStyle w:val="null3"/>
              <w:ind w:firstLine="480"/>
              <w:jc w:val="both"/>
            </w:pPr>
            <w:r>
              <w:rPr>
                <w:sz w:val="24"/>
              </w:rPr>
              <w:t>（1）工期计划：本项目工作分为六大阶段，详细安排如下：</w:t>
            </w:r>
          </w:p>
          <w:p>
            <w:pPr>
              <w:pStyle w:val="null3"/>
              <w:ind w:firstLine="480"/>
              <w:jc w:val="both"/>
            </w:pPr>
            <w:r>
              <w:rPr>
                <w:sz w:val="24"/>
              </w:rPr>
              <w:t>1）规划前期研究初期成果阶段（合同签订后1个月）：进行现状资料收集整理分析，形成规划前期研究初期成果。</w:t>
            </w:r>
          </w:p>
          <w:p>
            <w:pPr>
              <w:pStyle w:val="null3"/>
              <w:ind w:firstLine="480"/>
              <w:jc w:val="both"/>
            </w:pPr>
            <w:r>
              <w:rPr>
                <w:sz w:val="24"/>
              </w:rPr>
              <w:t>2）规划前期研究中期成果阶段</w:t>
            </w:r>
            <w:r>
              <w:rPr>
                <w:sz w:val="24"/>
              </w:rPr>
              <w:t>（</w:t>
            </w:r>
            <w:r>
              <w:rPr>
                <w:sz w:val="24"/>
              </w:rPr>
              <w:t>合同签订后2个月</w:t>
            </w:r>
            <w:r>
              <w:rPr>
                <w:sz w:val="24"/>
              </w:rPr>
              <w:t>）</w:t>
            </w:r>
            <w:r>
              <w:rPr>
                <w:sz w:val="24"/>
              </w:rPr>
              <w:t>：中标人根据初期成果审查意见进行修改，形成包括专题研究、规划前期研究主报告等中期成果。</w:t>
            </w:r>
          </w:p>
          <w:p>
            <w:pPr>
              <w:pStyle w:val="null3"/>
              <w:ind w:firstLine="480"/>
              <w:jc w:val="both"/>
            </w:pPr>
            <w:r>
              <w:rPr>
                <w:sz w:val="24"/>
              </w:rPr>
              <w:t>3）规划前期研究终期成果阶段</w:t>
            </w:r>
            <w:r>
              <w:rPr>
                <w:sz w:val="24"/>
              </w:rPr>
              <w:t>（</w:t>
            </w:r>
            <w:r>
              <w:rPr>
                <w:sz w:val="24"/>
              </w:rPr>
              <w:t>合同签订后4个月</w:t>
            </w:r>
            <w:r>
              <w:rPr>
                <w:sz w:val="24"/>
              </w:rPr>
              <w:t>）</w:t>
            </w:r>
            <w:r>
              <w:rPr>
                <w:sz w:val="24"/>
              </w:rPr>
              <w:t>：中标人根据中期成果审查意见进行修改，形成包括专题研究、规划前期研究主报告等终期成果。</w:t>
            </w:r>
          </w:p>
          <w:p>
            <w:pPr>
              <w:pStyle w:val="null3"/>
              <w:ind w:firstLine="480"/>
              <w:jc w:val="both"/>
            </w:pPr>
            <w:r>
              <w:rPr>
                <w:sz w:val="24"/>
              </w:rPr>
              <w:t>4）控规初期成果阶段（合同签订后5个月）：进行现状资料收集整理分析，形成控制性详细规划初期成果。</w:t>
            </w:r>
          </w:p>
          <w:p>
            <w:pPr>
              <w:pStyle w:val="null3"/>
              <w:ind w:firstLine="480"/>
              <w:jc w:val="both"/>
            </w:pPr>
            <w:r>
              <w:rPr>
                <w:sz w:val="24"/>
              </w:rPr>
              <w:t>5）控规中期成果阶段（合同签订后7个月）：中标人根据初期成果审查意见进行修改，形成包括专项评估、控制性详细规划等主报告等中期成果。</w:t>
            </w:r>
          </w:p>
          <w:p>
            <w:pPr>
              <w:pStyle w:val="null3"/>
              <w:ind w:firstLine="480"/>
              <w:jc w:val="both"/>
            </w:pPr>
            <w:r>
              <w:rPr>
                <w:sz w:val="24"/>
              </w:rPr>
              <w:t>6）控规终期成果阶段（合同签订后9个月）：中标人根据中期成果审查意见进行修改，形成包括专项评估、控制性详细规划等主报告等终期成果。</w:t>
            </w:r>
          </w:p>
          <w:p>
            <w:pPr>
              <w:pStyle w:val="null3"/>
              <w:ind w:firstLine="480"/>
              <w:jc w:val="both"/>
            </w:pPr>
            <w:r>
              <w:rPr>
                <w:sz w:val="24"/>
              </w:rPr>
              <w:t>（注：上述各阶段工作时间具体以实际开展情况为准）。</w:t>
            </w:r>
          </w:p>
          <w:p>
            <w:pPr>
              <w:pStyle w:val="null3"/>
              <w:ind w:firstLine="480"/>
              <w:jc w:val="both"/>
            </w:pPr>
            <w:r>
              <w:rPr>
                <w:sz w:val="24"/>
              </w:rPr>
              <w:t>6、工作服务承诺和质量保障，投标人需具备较为完善的质量管理制度，为本项目的质量和履约提供制度保障，以保证项目质量和服务目标。针对本项目整体工作，需有明确的数据质量管理目标，需提供可行的质量管理方案，建立完整的质量保证体系，形成对应的质量保证机制，并提出具体的质量保证措施，确保项目成果达到相关技术标准要求。明确项目团队人员的职责，遵守法律法规。</w:t>
            </w:r>
          </w:p>
          <w:p>
            <w:pPr>
              <w:pStyle w:val="null3"/>
              <w:ind w:firstLine="480"/>
              <w:jc w:val="both"/>
            </w:pPr>
            <w:r>
              <w:rPr>
                <w:sz w:val="24"/>
              </w:rPr>
              <w:t>制定对规划长期跟踪研究的服务方案，及时发现规划实施过程中出现的问题，反馈并提出调整建议，对规划项目进行必要优化，为规划的优化和完善提供专业的技术支持和建议。</w:t>
            </w:r>
          </w:p>
          <w:p>
            <w:pPr>
              <w:pStyle w:val="null3"/>
              <w:ind w:firstLine="480"/>
              <w:jc w:val="both"/>
            </w:pPr>
            <w:r>
              <w:rPr>
                <w:sz w:val="24"/>
              </w:rPr>
              <w:t>7、在合同履行期间，项目负责人及主要人员与投标时响应的人员一致，不得更换。若因不可抗力（如离职、健康问题等）原因确需更换的，应当提前10个工作日以书面形式向采购人提出，征得采购人同意后方可进行人员更换，更换后的人员的专业资格、能力等不得低于原人员。未及时通知并影响本合同履行或造成损失，应承担相应责任。（投标时需提交书面承诺）</w:t>
            </w:r>
          </w:p>
          <w:p>
            <w:pPr>
              <w:pStyle w:val="null3"/>
              <w:ind w:firstLine="480"/>
              <w:jc w:val="both"/>
            </w:pPr>
            <w:r>
              <w:rPr>
                <w:sz w:val="24"/>
              </w:rPr>
              <w:t>8、人员团队要求</w:t>
            </w:r>
          </w:p>
          <w:p>
            <w:pPr>
              <w:pStyle w:val="null3"/>
              <w:ind w:firstLine="480"/>
              <w:jc w:val="both"/>
            </w:pPr>
            <w:r>
              <w:rPr>
                <w:sz w:val="24"/>
              </w:rPr>
              <w:t>投标人应为本项目成立项目团队，并明确项目负责人。项目负责人及团队成员应满足以下要求：</w:t>
            </w:r>
          </w:p>
          <w:p>
            <w:pPr>
              <w:pStyle w:val="null3"/>
              <w:ind w:firstLine="480"/>
              <w:jc w:val="both"/>
            </w:pPr>
            <w:r>
              <w:rPr>
                <w:sz w:val="24"/>
              </w:rPr>
              <w:t>（1）项目负责人宜具有城乡（市）规划专业高级工程师或以上职称，2年及以上的工作经验（以取得城市（或城乡）高级职称证日</w:t>
            </w:r>
            <w:r>
              <w:rPr>
                <w:sz w:val="24"/>
                <w:color w:val="000000"/>
              </w:rPr>
              <w:t>期起算）。</w:t>
            </w:r>
          </w:p>
          <w:p>
            <w:pPr>
              <w:pStyle w:val="null3"/>
              <w:ind w:firstLine="480"/>
              <w:jc w:val="both"/>
            </w:pPr>
            <w:r>
              <w:rPr>
                <w:sz w:val="24"/>
                <w:color w:val="000000"/>
              </w:rPr>
              <w:t>（2）投标人参与本项目的主要人员（不含项目负责人）宜包含城乡（市）规划、建筑、市政、风景园林、给水排水、道路交通等6个专业的技术人员，各专业宜不少于3人，总数宜不少于18人，其中：</w:t>
            </w:r>
          </w:p>
          <w:p>
            <w:pPr>
              <w:pStyle w:val="null3"/>
              <w:ind w:firstLine="480"/>
              <w:jc w:val="both"/>
            </w:pPr>
            <w:r>
              <w:rPr>
                <w:sz w:val="24"/>
                <w:color w:val="000000"/>
              </w:rPr>
              <w:t>①具备城乡（市）规划类中级或高级工程师职称宜不少于3人。</w:t>
            </w:r>
          </w:p>
          <w:p>
            <w:pPr>
              <w:pStyle w:val="null3"/>
              <w:ind w:firstLine="480"/>
              <w:jc w:val="both"/>
            </w:pPr>
            <w:r>
              <w:rPr>
                <w:sz w:val="24"/>
                <w:color w:val="000000"/>
              </w:rPr>
              <w:t>②具备建筑类中级或高级工程师职称宜不少于3人。</w:t>
            </w:r>
          </w:p>
          <w:p>
            <w:pPr>
              <w:pStyle w:val="null3"/>
              <w:ind w:firstLine="480"/>
              <w:jc w:val="both"/>
            </w:pPr>
            <w:r>
              <w:rPr>
                <w:sz w:val="24"/>
                <w:color w:val="000000"/>
              </w:rPr>
              <w:t>③具备市政类中级或高级工程师职称宜不少于3人。</w:t>
            </w:r>
          </w:p>
          <w:p>
            <w:pPr>
              <w:pStyle w:val="null3"/>
              <w:ind w:firstLine="480"/>
              <w:jc w:val="both"/>
            </w:pPr>
            <w:r>
              <w:rPr>
                <w:sz w:val="24"/>
                <w:color w:val="000000"/>
              </w:rPr>
              <w:t>④具备风景园林类中级或高级工程师职称宜不少于3人。</w:t>
            </w:r>
          </w:p>
          <w:p>
            <w:pPr>
              <w:pStyle w:val="null3"/>
              <w:ind w:firstLine="480"/>
              <w:jc w:val="both"/>
            </w:pPr>
            <w:r>
              <w:rPr>
                <w:sz w:val="24"/>
                <w:color w:val="000000"/>
              </w:rPr>
              <w:t>⑤具备给水排水类中级或高级工程师职称宜不少于3人。</w:t>
            </w:r>
          </w:p>
          <w:p>
            <w:pPr>
              <w:pStyle w:val="null3"/>
              <w:ind w:firstLine="480"/>
              <w:jc w:val="both"/>
            </w:pPr>
            <w:r>
              <w:rPr>
                <w:sz w:val="24"/>
                <w:color w:val="000000"/>
              </w:rPr>
              <w:t>⑥具备道路交通类中级或高级工程师职称宜不少于3人。</w:t>
            </w:r>
          </w:p>
          <w:p>
            <w:pPr>
              <w:pStyle w:val="null3"/>
              <w:ind w:firstLine="480"/>
              <w:jc w:val="both"/>
            </w:pPr>
            <w:r>
              <w:rPr>
                <w:sz w:val="24"/>
                <w:color w:val="000000"/>
              </w:rPr>
              <w:t>9</w:t>
            </w:r>
            <w:r>
              <w:rPr>
                <w:sz w:val="24"/>
                <w:color w:val="000000"/>
              </w:rPr>
              <w:t>、驻场要求</w:t>
            </w:r>
          </w:p>
          <w:p>
            <w:pPr>
              <w:pStyle w:val="null3"/>
              <w:ind w:firstLine="480"/>
              <w:jc w:val="both"/>
            </w:pPr>
            <w:r>
              <w:rPr>
                <w:sz w:val="24"/>
                <w:color w:val="000000"/>
              </w:rPr>
              <w:t>结合工作实际需要，</w:t>
            </w:r>
            <w:r>
              <w:rPr>
                <w:sz w:val="24"/>
              </w:rPr>
              <w:t>投标人</w:t>
            </w:r>
            <w:r>
              <w:rPr>
                <w:sz w:val="24"/>
                <w:color w:val="000000"/>
              </w:rPr>
              <w:t>应派出一名工作人员到采购人或采购人业务主管科室驻场办公，驻场人员办公费用由</w:t>
            </w:r>
            <w:r>
              <w:rPr>
                <w:sz w:val="24"/>
              </w:rPr>
              <w:t>投标人</w:t>
            </w:r>
            <w:r>
              <w:rPr>
                <w:sz w:val="24"/>
                <w:color w:val="000000"/>
              </w:rPr>
              <w:t>承担。</w:t>
            </w:r>
          </w:p>
          <w:p>
            <w:pPr>
              <w:pStyle w:val="null3"/>
              <w:ind w:firstLine="48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广州市海珠区规划编制研究中心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珠湖南侧地块（AH0701、AH1010规划管理单元）规划前期研究及控制性详细规划)：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采购包1（海珠湖南侧地块（AH0701、AH1010规划管理单元）规划前期研究及控制性详细规划）：</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采购包1（海珠湖南侧地块（AH0701、AH1010规划管理单元）规划前期研究及控制性详细规划）：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投标人须具备城乡规划编制甲级资质</w:t>
            </w:r>
          </w:p>
        </w:tc>
        <w:tc>
          <w:tcPr>
            <w:tcW w:type="dxa" w:w="4238"/>
          </w:tcPr>
          <w:p>
            <w:pPr>
              <w:pStyle w:val="null3"/>
            </w:pPr>
            <w:r>
              <w:rPr/>
              <w:t>投标人须具备城乡规划编制甲级资质。（根据《自然资源部办公厅关于城乡规划编制单位甲级资质证书延期有关事宜的通知》的规定，有效期至2023年12月31日的城乡规划编制单位甲级资质证书，有效期延长至2025年12月31日。如相关主管部门有最新政策，按最新政策执行）。（提供证书复印件）</w:t>
            </w:r>
          </w:p>
        </w:tc>
      </w:tr>
      <w:tr>
        <w:tc>
          <w:tcPr>
            <w:tcW w:type="dxa" w:w="890"/>
          </w:tcPr>
          <w:p>
            <w:pPr>
              <w:pStyle w:val="null3"/>
            </w:pPr>
            <w:r>
              <w:rPr/>
              <w:t>11</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本项目不属于专门面向中小企业采购的项目。本项目所属行业为“其他未列明行业”，请按该行业划分标准进行中小企业声明。</w:t>
            </w:r>
          </w:p>
        </w:tc>
      </w:tr>
    </w:tbl>
    <w:p>
      <w:pPr>
        <w:pStyle w:val="null3"/>
        <w:ind w:firstLine="480"/>
      </w:pPr>
      <w:r>
        <w:rPr/>
        <w:t>表二符合性审查表：</w:t>
      </w:r>
    </w:p>
    <w:p>
      <w:pPr>
        <w:pStyle w:val="null3"/>
      </w:pPr>
      <w:r>
        <w:rPr/>
        <w:t>采购包1（海珠湖南侧地块（AH0701、AH1010规划管理单元）规划前期研究及控制性详细规划）：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采购包1(海珠湖南侧地块（AH0701、AH1010规划管理单元）规划前期研究及控制性详细规划):</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对项目背景的理解和解读 (6.0分)</w:t>
            </w:r>
          </w:p>
        </w:tc>
        <w:tc>
          <w:tcPr>
            <w:tcW w:type="dxa" w:w="5076"/>
          </w:tcPr>
          <w:p>
            <w:pPr>
              <w:pStyle w:val="null3"/>
              <w:jc w:val="left"/>
            </w:pPr>
            <w:r>
              <w:rPr/>
              <w:t>根据投标人对本项目背景的理解和解读进行评审： 1.对项目背景、相关政策、工作内容和工作目标理解和解读充分、全面、准确，完全满足或优于采购需求，得6分。 2.对项目背景、相关政策解读、工作内容和工作目标理解和解读相对充分、基本准确，满足采购需求，得4分。 3.对项目背景、相关政策解读、工作内容和工作目标理解和解读不够充分和准确，部分满足采购需求，得2分。 4.其他或不提供，得0分。</w:t>
            </w:r>
          </w:p>
        </w:tc>
      </w:tr>
      <w:tr>
        <w:tc>
          <w:tcPr>
            <w:tcW w:type="dxa" w:w="922"/>
            <w:gridSpan w:val="2"/>
            <w:vMerge/>
          </w:tcPr>
          <w:p/>
        </w:tc>
        <w:tc>
          <w:tcPr>
            <w:tcW w:type="dxa" w:w="2307"/>
          </w:tcPr>
          <w:p>
            <w:pPr>
              <w:pStyle w:val="null3"/>
              <w:jc w:val="left"/>
            </w:pPr>
            <w:r>
              <w:rPr/>
              <w:t>现状与发展环境分析 (8.0分)</w:t>
            </w:r>
          </w:p>
        </w:tc>
        <w:tc>
          <w:tcPr>
            <w:tcW w:type="dxa" w:w="5076"/>
          </w:tcPr>
          <w:p>
            <w:pPr>
              <w:pStyle w:val="null3"/>
              <w:jc w:val="left"/>
            </w:pPr>
            <w:r>
              <w:rPr/>
              <w:t>根据投标人对海珠区现状及发展环境等基本情况的掌握进行评审： 1.熟悉且掌握海珠区地区特征、建设情况、上位规划、发展环境等基础信息，对本项目的现状情况及问题分析准确，完全满足或优于采购需求，得8分。 2.基本理解且掌握海珠区地区特征、建设情况、上位规划、发展环境等基础信息，对本项目的现状情况及问题等分析基本准确，满足采购需求，得5分。 3.部分掌握海珠区地区特征、建设情况、上位规划、发展环境等基础信息，对本项目的现状情况及问题等分析不到位，部分满足采购需求，得2分。 4.其他或不提供，得0分。</w:t>
            </w:r>
          </w:p>
        </w:tc>
      </w:tr>
      <w:tr>
        <w:tc>
          <w:tcPr>
            <w:tcW w:type="dxa" w:w="922"/>
            <w:gridSpan w:val="2"/>
            <w:vMerge/>
          </w:tcPr>
          <w:p/>
        </w:tc>
        <w:tc>
          <w:tcPr>
            <w:tcW w:type="dxa" w:w="2307"/>
          </w:tcPr>
          <w:p>
            <w:pPr>
              <w:pStyle w:val="null3"/>
              <w:jc w:val="left"/>
            </w:pPr>
            <w:r>
              <w:rPr/>
              <w:t>项目的重点、难点及解决措施 (6.0分)</w:t>
            </w:r>
          </w:p>
        </w:tc>
        <w:tc>
          <w:tcPr>
            <w:tcW w:type="dxa" w:w="5076"/>
          </w:tcPr>
          <w:p>
            <w:pPr>
              <w:pStyle w:val="null3"/>
              <w:jc w:val="left"/>
            </w:pPr>
            <w:r>
              <w:rPr/>
              <w:t>根据投标人对本项目的重点、难点分析及解决措施进行评审： 1.对本项目重难点充分理解，应对思路清晰合理可操作性强，贴合项目实际，完全满足或优于采购需求，得6分。 2.对本项目重难点基本理解，应对思路清晰合理可操作性较强，较为贴合项目实际，满足采购需求，得4分。 3.对本项目重难点存在偏差，应对思路不合理可操作性较弱，不贴合项目实际，部分满足采购需求，得2分。 4.其他或不提供，得0分。</w:t>
            </w:r>
          </w:p>
        </w:tc>
      </w:tr>
      <w:tr>
        <w:tc>
          <w:tcPr>
            <w:tcW w:type="dxa" w:w="922"/>
            <w:gridSpan w:val="2"/>
            <w:vMerge/>
          </w:tcPr>
          <w:p/>
        </w:tc>
        <w:tc>
          <w:tcPr>
            <w:tcW w:type="dxa" w:w="2307"/>
          </w:tcPr>
          <w:p>
            <w:pPr>
              <w:pStyle w:val="null3"/>
              <w:jc w:val="left"/>
            </w:pPr>
            <w:r>
              <w:rPr/>
              <w:t>初步方案构思 (15.0分)</w:t>
            </w:r>
          </w:p>
        </w:tc>
        <w:tc>
          <w:tcPr>
            <w:tcW w:type="dxa" w:w="5076"/>
          </w:tcPr>
          <w:p>
            <w:pPr>
              <w:pStyle w:val="null3"/>
              <w:jc w:val="left"/>
            </w:pPr>
            <w:r>
              <w:rPr/>
              <w:t>根据投标人对本项目初步方案构思进行评审： 1.初步方案合理可行，内容全面详实，实施性强，利于实现项目发展目标的，完全满足或优于采购需求，得15分。 2.初步方案基本合理，内容清晰，实施性较强，比较有利于实现项目发展目标的，满足采购需求，得10分。 3.初步方案欠缺合理性，内容不全面，实施性较弱，难以实现项目发展目标的，部分满足采购需求，得5分。 4.其他或不提供，得0分。</w:t>
            </w:r>
          </w:p>
        </w:tc>
      </w:tr>
      <w:tr>
        <w:tc>
          <w:tcPr>
            <w:tcW w:type="dxa" w:w="922"/>
            <w:gridSpan w:val="2"/>
            <w:vMerge/>
          </w:tcPr>
          <w:p/>
        </w:tc>
        <w:tc>
          <w:tcPr>
            <w:tcW w:type="dxa" w:w="2307"/>
          </w:tcPr>
          <w:p>
            <w:pPr>
              <w:pStyle w:val="null3"/>
              <w:jc w:val="left"/>
            </w:pPr>
            <w:r>
              <w:rPr/>
              <w:t>工作时间与进度计划 (5.0分)</w:t>
            </w:r>
          </w:p>
        </w:tc>
        <w:tc>
          <w:tcPr>
            <w:tcW w:type="dxa" w:w="5076"/>
          </w:tcPr>
          <w:p>
            <w:pPr>
              <w:pStyle w:val="null3"/>
              <w:jc w:val="left"/>
            </w:pPr>
            <w:r>
              <w:rPr/>
              <w:t>根据投标人对本项目工作时间与进度计划进行评审： 1.具有详细、完整的工作计划，工作时间安排合理，完全满足且优于采购需求，得5分。 2.具有基本完整的工作计划，工作时间安排基本合理，满足采购需求，得3分。 3.具有的工作计划简略，工作时间安排有缺漏，部分满足采购需求，得1分。 4.其他或不提供，得0分。</w:t>
            </w:r>
          </w:p>
        </w:tc>
      </w:tr>
      <w:tr>
        <w:tc>
          <w:tcPr>
            <w:tcW w:type="dxa" w:w="922"/>
            <w:gridSpan w:val="2"/>
            <w:vMerge/>
          </w:tcPr>
          <w:p/>
        </w:tc>
        <w:tc>
          <w:tcPr>
            <w:tcW w:type="dxa" w:w="2307"/>
          </w:tcPr>
          <w:p>
            <w:pPr>
              <w:pStyle w:val="null3"/>
              <w:jc w:val="left"/>
            </w:pPr>
            <w:r>
              <w:rPr/>
              <w:t>工作服务承诺和质量保障措施 (5.0分)</w:t>
            </w:r>
          </w:p>
        </w:tc>
        <w:tc>
          <w:tcPr>
            <w:tcW w:type="dxa" w:w="5076"/>
          </w:tcPr>
          <w:p>
            <w:pPr>
              <w:pStyle w:val="null3"/>
              <w:jc w:val="left"/>
            </w:pPr>
            <w:r>
              <w:rPr/>
              <w:t>根据投标人对本项目工作服务承诺和质量保障措施进行评审： 1.服务承诺及技术保证全面、详细、可行性强，有规划长期跟踪研究服务能力满足项目要求的，得5分。 2.服务承诺及技术保证较全面、详细、可行性一般，有一定的规划长期跟踪研究服务能力，基本满足项目要求的，得3分。 3.服务承诺及技术保证不够全面、详细、可行性差，没有规划长期跟踪研究服务能力，不能满足项目要求的，得1分。 4.其他或不提供，得0分。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自2020年至今同类项目业绩 (10.0分)</w:t>
            </w:r>
          </w:p>
        </w:tc>
        <w:tc>
          <w:tcPr>
            <w:tcW w:type="dxa" w:w="5076"/>
          </w:tcPr>
          <w:p>
            <w:pPr>
              <w:pStyle w:val="null3"/>
              <w:jc w:val="left"/>
            </w:pPr>
            <w:r>
              <w:rPr/>
              <w:t>1.投标人自2020年1月1日至今，承接过城市的控制性详细规划（含修编或调整）项目的，每项0.5分，本项最高得6分。 2.投标人自2020年1月1日至今，承接过规划前期研究类项目的，每项0.5分，本项最高得4分。 注：①需提供合同关键页（含签订合同双方的单位名称、合同项目名称与含签订合同双方的落款盖章、签订日期页）的扫描件（须加盖投标人公章），无或未按要求提供证明材料的不得分；②业绩时间以合同签订时间为准。</w:t>
            </w:r>
          </w:p>
        </w:tc>
      </w:tr>
      <w:tr>
        <w:tc>
          <w:tcPr>
            <w:tcW w:type="dxa" w:w="922"/>
            <w:gridSpan w:val="2"/>
            <w:vMerge/>
          </w:tcPr>
          <w:p/>
        </w:tc>
        <w:tc>
          <w:tcPr>
            <w:tcW w:type="dxa" w:w="2307"/>
          </w:tcPr>
          <w:p>
            <w:pPr>
              <w:pStyle w:val="null3"/>
              <w:jc w:val="left"/>
            </w:pPr>
            <w:r>
              <w:rPr/>
              <w:t>项目负责人情况 (9.0分)</w:t>
            </w:r>
          </w:p>
        </w:tc>
        <w:tc>
          <w:tcPr>
            <w:tcW w:type="dxa" w:w="5076"/>
          </w:tcPr>
          <w:p>
            <w:pPr>
              <w:pStyle w:val="null3"/>
              <w:jc w:val="left"/>
            </w:pPr>
            <w:r>
              <w:rPr/>
              <w:t>投标人拟派本项目项目负责人情况： 1.取得城乡（市）规划专业教授级/正高级工程师职称证书后，具有6年以上（含6年）工作经验的得9分；具有4年以上（含3年）工作经验的得8分；具有2年以上（含2年）工作经验的得7分；具有2年工作经验以下得6分 ；本项最高得9分。 2.取得城乡（市）规划专业高级工程师职称证书后，具有6年以上（含6年）工作经验的得5分；具有4年以上（含3年）工作经验的得4分；具有2年以上（含2年）工作经验的得3分；具有2年工作经验以下得2分；本项最高得5分。 （项目负责人工作经验以取得对应职称证日期起算） 注：①需提供职称证书复印件或网页查询截图（显示查询链接）；②需提供投标截止时间前6个月内任意一个月在本单位缴纳的社保证明复印件（证明材料必须由社保局盖章（含电子章）方有效）；③需提供取得对应职称后的劳动合同。</w:t>
            </w:r>
          </w:p>
        </w:tc>
      </w:tr>
      <w:tr>
        <w:tc>
          <w:tcPr>
            <w:tcW w:type="dxa" w:w="922"/>
            <w:gridSpan w:val="2"/>
            <w:vMerge/>
          </w:tcPr>
          <w:p/>
        </w:tc>
        <w:tc>
          <w:tcPr>
            <w:tcW w:type="dxa" w:w="2307"/>
          </w:tcPr>
          <w:p>
            <w:pPr>
              <w:pStyle w:val="null3"/>
              <w:jc w:val="left"/>
            </w:pPr>
            <w:r>
              <w:rPr/>
              <w:t>团队成员配备 (18.0分)</w:t>
            </w:r>
          </w:p>
        </w:tc>
        <w:tc>
          <w:tcPr>
            <w:tcW w:type="dxa" w:w="5076"/>
          </w:tcPr>
          <w:p>
            <w:pPr>
              <w:pStyle w:val="null3"/>
              <w:jc w:val="left"/>
            </w:pPr>
            <w:r>
              <w:rPr/>
              <w:t>投标人拟派本项目团队的构成情况（除项目负责人外）： 1.具备城乡（市）规划类高级工程师职称的每名得1分；具备城乡（市）规划类中级工程师的每名得0.5分；本项最多得3分。 2.具备建筑类高级工程师职称的每名得1分；具备建筑类中级工程师职称的每名得0.5分；本项最多得3分。 3.具备市政类高级工程师职称的每名得1分；具备市政类中级工程师职称的每名得0.5分；本项最多得3分。 4.具备风景园林类高级工程师职称的每名得1分；具备风景园林类中级工程师职称的每名得0.5分；本项最多得3分。 5.具备给水排水类高级工程师职称的每名得1分；具备给水排水类中级工程师职称的每名得0.5分；本项最多得3分。 6.具备道路交通类高级工程师职称的每名得1分；具备道路交通类中级工程师职称的每名得0.5分；本项最多得3分。 注：①需提供职称证书复印件或网页查询截图（显示查询链接）；②需提供投标截止时间前6个月内任意一个月在本单位缴纳的社保证明复印件（证明材料必须由社保局盖章（含电子章）方有效）或劳动合同。</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投标人具有质量管理体系认证证书的，得3分。 注：①提供有效期内的证书复印件或网页查询截图（显示查询网址），否则不得分；②新成立的公司因实施运行不满3个月无法办理认证证书的，可对应得分。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right="420"/>
        <w:jc w:val="both"/>
      </w:pPr>
      <w:r>
        <w:rPr>
          <w:sz w:val="24"/>
        </w:rPr>
        <w:t>合同编号：</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54"/>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rPr>
        <w:t>项目名称：</w:t>
      </w:r>
      <w:r>
        <w:rPr>
          <w:sz w:val="27"/>
          <w:u w:val="single"/>
        </w:rPr>
        <w:t>海珠湖南侧地块（AH0701、AH1010规划管理单元）规划前期研究及控制性详细规划</w:t>
      </w:r>
    </w:p>
    <w:p>
      <w:pPr>
        <w:pStyle w:val="null3"/>
        <w:jc w:val="both"/>
      </w:pPr>
      <w:r>
        <w:rPr/>
        <w:t xml:space="preserve"> </w:t>
      </w:r>
    </w:p>
    <w:p>
      <w:pPr>
        <w:pStyle w:val="null3"/>
        <w:jc w:val="both"/>
      </w:pPr>
      <w:r>
        <w:rPr>
          <w:sz w:val="27"/>
        </w:rPr>
        <w:t>委托方（甲方）：</w:t>
      </w:r>
      <w:r>
        <w:rPr>
          <w:sz w:val="27"/>
          <w:u w:val="single"/>
        </w:rPr>
        <w:t>广州市海珠区规划编制研究中心</w:t>
      </w:r>
    </w:p>
    <w:p>
      <w:pPr>
        <w:pStyle w:val="null3"/>
        <w:jc w:val="both"/>
      </w:pPr>
      <w:r>
        <w:rPr/>
        <w:t xml:space="preserve"> </w:t>
      </w:r>
    </w:p>
    <w:p>
      <w:pPr>
        <w:pStyle w:val="null3"/>
        <w:jc w:val="both"/>
      </w:pPr>
      <w:r>
        <w:rPr>
          <w:sz w:val="27"/>
        </w:rPr>
        <w:t>受托方（乙方）：_______________________________</w:t>
      </w:r>
    </w:p>
    <w:p>
      <w:pPr>
        <w:pStyle w:val="null3"/>
        <w:jc w:val="both"/>
      </w:pPr>
      <w:r>
        <w:rPr/>
        <w:t xml:space="preserve"> </w:t>
      </w:r>
    </w:p>
    <w:p>
      <w:pPr>
        <w:pStyle w:val="null3"/>
        <w:jc w:val="both"/>
      </w:pPr>
      <w:r>
        <w:rPr>
          <w:sz w:val="27"/>
        </w:rPr>
        <w:t>签订日期：</w:t>
      </w:r>
      <w:r>
        <w:rPr>
          <w:sz w:val="27"/>
          <w:u w:val="single"/>
        </w:rPr>
        <w:t>2025</w:t>
      </w:r>
      <w:r>
        <w:rPr>
          <w:sz w:val="27"/>
          <w:u w:val="single"/>
        </w:rPr>
        <w:t>年</w:t>
      </w:r>
    </w:p>
    <w:p>
      <w:pPr>
        <w:pStyle w:val="null3"/>
        <w:jc w:val="both"/>
      </w:pPr>
      <w:r>
        <w:rPr/>
        <w:t xml:space="preserve"> </w:t>
      </w:r>
    </w:p>
    <w:p>
      <w:pPr>
        <w:pStyle w:val="null3"/>
        <w:jc w:val="both"/>
      </w:pPr>
      <w:r>
        <w:rPr>
          <w:sz w:val="27"/>
        </w:rPr>
        <w:t>签订地点：</w:t>
      </w:r>
      <w:r>
        <w:rPr>
          <w:sz w:val="27"/>
          <w:u w:val="single"/>
        </w:rPr>
        <w:t xml:space="preserve">中国  广州市 </w:t>
      </w:r>
    </w:p>
    <w:p>
      <w:pPr>
        <w:pStyle w:val="null3"/>
        <w:jc w:val="both"/>
      </w:pPr>
      <w:r>
        <w:rPr/>
        <w:t xml:space="preserve"> </w:t>
      </w:r>
    </w:p>
    <w:p>
      <w:pPr>
        <w:pStyle w:val="null3"/>
        <w:jc w:val="both"/>
      </w:pPr>
      <w:r>
        <w:rPr>
          <w:sz w:val="27"/>
        </w:rPr>
        <w:t>有效期限：</w:t>
      </w:r>
      <w:r>
        <w:rPr>
          <w:sz w:val="27"/>
          <w:u w:val="single"/>
        </w:rPr>
        <w:t>自合同签订之日起至合同所约定的全部义务履行完毕之日止</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24"/>
          <w:b/>
        </w:rPr>
        <w:t>中华人民共和国科学技术部印制</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b/>
        </w:rPr>
        <w:t>填写说明</w:t>
      </w:r>
    </w:p>
    <w:p>
      <w:pPr>
        <w:pStyle w:val="null3"/>
        <w:jc w:val="center"/>
      </w:pPr>
      <w:r>
        <w:rPr>
          <w:sz w:val="24"/>
        </w:rPr>
        <w:t>一、本合同为中华人民共和国科学技术部印制的技术服务合同示范文本，各技术合同认定登记机构可推介技术合同当事人参照使用。</w:t>
      </w:r>
    </w:p>
    <w:p>
      <w:pPr>
        <w:pStyle w:val="null3"/>
        <w:ind w:firstLine="485"/>
        <w:jc w:val="both"/>
      </w:pPr>
      <w:r>
        <w:rPr>
          <w:sz w:val="24"/>
        </w:rPr>
        <w:t>二、本合同书适用于一方当事人（受托方）以技术知识为另一方（委托方）解决特定技术问题所订立的合同。</w:t>
      </w:r>
    </w:p>
    <w:p>
      <w:pPr>
        <w:pStyle w:val="null3"/>
        <w:ind w:firstLine="485"/>
        <w:jc w:val="both"/>
      </w:pPr>
      <w:r>
        <w:rPr>
          <w:sz w:val="24"/>
        </w:rPr>
        <w:t>三、签约一方为多个当事人的，可按各自在合同关系中的作用等，在“委托方”、“受托方”项下（增页）分别排列为共同委托人或共同受托人。</w:t>
      </w:r>
    </w:p>
    <w:p>
      <w:pPr>
        <w:pStyle w:val="null3"/>
        <w:ind w:firstLine="485"/>
        <w:jc w:val="both"/>
      </w:pPr>
      <w:r>
        <w:rPr>
          <w:sz w:val="24"/>
        </w:rPr>
        <w:t>四、本合同书未尽事项，可由当事人附页另行约定，并作为本合同的组成部分。</w:t>
      </w:r>
    </w:p>
    <w:p>
      <w:pPr>
        <w:pStyle w:val="null3"/>
        <w:ind w:firstLine="485"/>
        <w:jc w:val="both"/>
      </w:pPr>
      <w:r>
        <w:rPr>
          <w:sz w:val="24"/>
        </w:rPr>
        <w:t>五、当事人使用本合同书时约定无需填写的条款，应在该条款处注明“无”等字样。</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sz w:val="27"/>
          <w:b/>
        </w:rPr>
        <w:t>海珠湖南侧地块（AH0701、AH1010规划管理单元）规划前期研究及控制性详细规划技术服务合同</w:t>
      </w:r>
    </w:p>
    <w:p>
      <w:pPr>
        <w:pStyle w:val="null3"/>
        <w:spacing w:after="120"/>
        <w:ind w:left="420" w:firstLine="420"/>
        <w:jc w:val="both"/>
      </w:pPr>
      <w:r>
        <w:rPr>
          <w:sz w:val="24"/>
        </w:rPr>
        <w:t>委托方（甲方）：</w:t>
      </w:r>
      <w:r>
        <w:rPr>
          <w:sz w:val="24"/>
          <w:u w:val="single"/>
        </w:rPr>
        <w:t>广州市海珠区规划编制研究中心</w:t>
      </w:r>
    </w:p>
    <w:p>
      <w:pPr>
        <w:pStyle w:val="null3"/>
        <w:ind w:right="705"/>
      </w:pPr>
      <w:r>
        <w:rPr>
          <w:sz w:val="24"/>
        </w:rPr>
        <w:t>住 所 地：</w:t>
      </w:r>
      <w:r>
        <w:rPr>
          <w:sz w:val="24"/>
          <w:u w:val="single"/>
        </w:rPr>
        <w:t>广州市海珠区宝岗大道杏坛大街28号</w:t>
      </w:r>
    </w:p>
    <w:p>
      <w:pPr>
        <w:pStyle w:val="null3"/>
        <w:ind w:right="705"/>
      </w:pPr>
      <w:r>
        <w:rPr>
          <w:sz w:val="24"/>
        </w:rPr>
        <w:t>法定代表人：</w:t>
      </w:r>
      <w:r>
        <w:rPr>
          <w:sz w:val="24"/>
          <w:u w:val="single"/>
        </w:rPr>
        <w:t>陆志明</w:t>
      </w:r>
    </w:p>
    <w:p>
      <w:pPr>
        <w:pStyle w:val="null3"/>
        <w:ind w:right="705"/>
      </w:pPr>
      <w:r>
        <w:rPr>
          <w:sz w:val="24"/>
        </w:rPr>
        <w:t>项目联系人：</w:t>
      </w:r>
      <w:r>
        <w:rPr>
          <w:sz w:val="24"/>
          <w:u w:val="single"/>
        </w:rPr>
        <w:t>冯伊伊</w:t>
      </w:r>
    </w:p>
    <w:p>
      <w:pPr>
        <w:pStyle w:val="null3"/>
        <w:ind w:right="705"/>
      </w:pPr>
      <w:r>
        <w:rPr>
          <w:sz w:val="24"/>
        </w:rPr>
        <w:t>通讯地址：</w:t>
      </w:r>
      <w:r>
        <w:rPr>
          <w:sz w:val="24"/>
          <w:u w:val="single"/>
        </w:rPr>
        <w:t>广州市海珠区宝岗大道杏坛大街28号</w:t>
      </w:r>
    </w:p>
    <w:p>
      <w:pPr>
        <w:pStyle w:val="null3"/>
        <w:ind w:right="705"/>
      </w:pPr>
      <w:r>
        <w:rPr>
          <w:sz w:val="24"/>
        </w:rPr>
        <w:t>电   话：</w:t>
      </w:r>
      <w:r>
        <w:rPr>
          <w:sz w:val="24"/>
          <w:u w:val="single"/>
        </w:rPr>
        <w:t>020-34373137</w:t>
      </w:r>
      <w:r>
        <w:rPr>
          <w:sz w:val="24"/>
        </w:rPr>
        <w:t xml:space="preserve">  传   真：</w:t>
      </w:r>
      <w:r>
        <w:rPr>
          <w:sz w:val="24"/>
          <w:u w:val="single"/>
        </w:rPr>
        <w:t>/</w:t>
      </w:r>
    </w:p>
    <w:p>
      <w:pPr>
        <w:pStyle w:val="null3"/>
        <w:ind w:right="705"/>
      </w:pPr>
      <w:r>
        <w:rPr>
          <w:sz w:val="24"/>
        </w:rPr>
        <w:t>电子信箱：</w:t>
      </w:r>
      <w:r>
        <w:rPr>
          <w:sz w:val="24"/>
          <w:u w:val="single"/>
        </w:rPr>
        <w:t>/</w:t>
      </w:r>
    </w:p>
    <w:p>
      <w:pPr>
        <w:pStyle w:val="null3"/>
        <w:jc w:val="both"/>
      </w:pPr>
      <w:r>
        <w:rPr>
          <w:sz w:val="24"/>
        </w:rPr>
        <w:t>受托方（乙方）：</w:t>
      </w:r>
    </w:p>
    <w:p>
      <w:pPr>
        <w:pStyle w:val="null3"/>
        <w:jc w:val="both"/>
      </w:pPr>
      <w:r>
        <w:rPr>
          <w:sz w:val="24"/>
        </w:rPr>
        <w:t>住所地：</w:t>
      </w:r>
    </w:p>
    <w:p>
      <w:pPr>
        <w:pStyle w:val="null3"/>
        <w:jc w:val="both"/>
      </w:pPr>
      <w:r>
        <w:rPr>
          <w:sz w:val="24"/>
        </w:rPr>
        <w:t>法定代表人：</w:t>
      </w:r>
    </w:p>
    <w:p>
      <w:pPr>
        <w:pStyle w:val="null3"/>
        <w:jc w:val="both"/>
      </w:pPr>
      <w:r>
        <w:rPr>
          <w:sz w:val="24"/>
        </w:rPr>
        <w:t>项目联系人：</w:t>
      </w:r>
    </w:p>
    <w:p>
      <w:pPr>
        <w:pStyle w:val="null3"/>
        <w:jc w:val="both"/>
      </w:pPr>
      <w:r>
        <w:rPr>
          <w:sz w:val="24"/>
        </w:rPr>
        <w:t>联系方式：</w:t>
      </w:r>
    </w:p>
    <w:p>
      <w:pPr>
        <w:pStyle w:val="null3"/>
        <w:jc w:val="both"/>
      </w:pPr>
      <w:r>
        <w:rPr>
          <w:sz w:val="24"/>
        </w:rPr>
        <w:t>通讯地址：</w:t>
      </w:r>
    </w:p>
    <w:p>
      <w:pPr>
        <w:pStyle w:val="null3"/>
        <w:jc w:val="both"/>
      </w:pPr>
      <w:r>
        <w:rPr>
          <w:sz w:val="24"/>
        </w:rPr>
        <w:t>电话：传真：</w:t>
      </w:r>
    </w:p>
    <w:p>
      <w:pPr>
        <w:pStyle w:val="null3"/>
        <w:jc w:val="both"/>
      </w:pPr>
      <w:r>
        <w:rPr>
          <w:sz w:val="24"/>
        </w:rPr>
        <w:t>电子信箱：</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4"/>
        </w:rPr>
        <w:t>本合同甲方委托乙方就</w:t>
      </w:r>
      <w:r>
        <w:rPr>
          <w:sz w:val="24"/>
          <w:u w:val="single"/>
        </w:rPr>
        <w:t>海珠湖南侧地块（AH0701、AH1010规划管理单元）规划前期研究及控制性详细规划</w:t>
      </w:r>
      <w:r>
        <w:rPr>
          <w:sz w:val="24"/>
        </w:rPr>
        <w:t>项目进行的专项技术服务，并支付相应的技术服务报酬。双方经过平等协商，在真实、充分地表达各自意愿的基础上，根据《中华人民共和国民法典》的规定，达成如下协议，并由双方共同恪守。</w:t>
      </w:r>
    </w:p>
    <w:p>
      <w:pPr>
        <w:pStyle w:val="null3"/>
        <w:ind w:firstLine="482"/>
      </w:pPr>
      <w:r>
        <w:rPr>
          <w:sz w:val="24"/>
          <w:b/>
        </w:rPr>
        <w:t>第一条：甲方委托乙方进行技术服务的内容如下：</w:t>
      </w:r>
    </w:p>
    <w:p>
      <w:pPr>
        <w:pStyle w:val="null3"/>
        <w:ind w:firstLine="482"/>
        <w:jc w:val="both"/>
      </w:pPr>
      <w:r>
        <w:rPr>
          <w:sz w:val="24"/>
          <w:b/>
        </w:rPr>
        <w:t>（1）技术服务的目标</w:t>
      </w:r>
    </w:p>
    <w:p>
      <w:pPr>
        <w:pStyle w:val="null3"/>
        <w:ind w:firstLine="480"/>
        <w:jc w:val="both"/>
      </w:pPr>
      <w:r>
        <w:rPr>
          <w:sz w:val="24"/>
        </w:rPr>
        <w:t>为深入贯彻总</w:t>
      </w:r>
      <w:r>
        <w:rPr>
          <w:sz w:val="24"/>
          <w:color w:val="FFFFFF"/>
        </w:rPr>
        <w:t>一</w:t>
      </w:r>
      <w:r>
        <w:rPr>
          <w:sz w:val="24"/>
        </w:rPr>
        <w:t>书记生态</w:t>
      </w:r>
      <w:r>
        <w:rPr>
          <w:sz w:val="24"/>
          <w:color w:val="FFFFFF"/>
        </w:rPr>
        <w:t>一</w:t>
      </w:r>
      <w:r>
        <w:rPr>
          <w:sz w:val="24"/>
        </w:rPr>
        <w:t>文明思想和总</w:t>
      </w:r>
      <w:r>
        <w:rPr>
          <w:sz w:val="24"/>
          <w:color w:val="FFFFFF"/>
        </w:rPr>
        <w:t>一</w:t>
      </w:r>
      <w:r>
        <w:rPr>
          <w:sz w:val="24"/>
        </w:rPr>
        <w:t>书记关于国家植物园体系建设的重要讲话精神，推进自然生态保护，建设美丽中国，促进人与自然和谐共生。为贯彻落实省、市关于推进华南国家植物园建设及城园融合体系的工作部署，我区把握机遇、主动作为，加快辖区内城园融合体系迁地保护示范片区建设工作，积极推进规划和设计工作。</w:t>
      </w:r>
    </w:p>
    <w:p>
      <w:pPr>
        <w:pStyle w:val="null3"/>
        <w:ind w:firstLine="482"/>
        <w:jc w:val="both"/>
      </w:pPr>
      <w:r>
        <w:rPr>
          <w:sz w:val="24"/>
          <w:b/>
        </w:rPr>
        <w:t>（2）工作范围</w:t>
      </w:r>
    </w:p>
    <w:p>
      <w:pPr>
        <w:pStyle w:val="null3"/>
        <w:ind w:firstLine="480"/>
        <w:jc w:val="both"/>
      </w:pPr>
      <w:r>
        <w:rPr>
          <w:sz w:val="24"/>
        </w:rPr>
        <w:t>根据我市国家植物园城园融合体系，海珠湿地迁地保护示范区选址位于城市新中轴南段。总占地面积约24公顷，被中部后滘支涌分为东西两个地块，东地块约14公顷，西地块约10公顷。</w:t>
      </w:r>
    </w:p>
    <w:p>
      <w:pPr>
        <w:pStyle w:val="null3"/>
        <w:ind w:firstLine="480"/>
        <w:jc w:val="both"/>
      </w:pPr>
      <w:r>
        <w:rPr>
          <w:sz w:val="24"/>
        </w:rPr>
        <w:t>本次工作范围包括项目设计范围和统筹研究范围。项目设计范围：共24公顷，含东、西两个地块。统筹研究范围：即项目涉及的两个规划管理单元，分别为AH0701单元和AH1010单元，总面积共234公顷。</w:t>
      </w:r>
    </w:p>
    <w:p>
      <w:pPr>
        <w:pStyle w:val="null3"/>
        <w:ind w:firstLine="482"/>
        <w:jc w:val="both"/>
      </w:pPr>
      <w:r>
        <w:rPr>
          <w:sz w:val="24"/>
          <w:b/>
        </w:rPr>
        <w:t>（3）工作内容</w:t>
      </w:r>
    </w:p>
    <w:p>
      <w:pPr>
        <w:pStyle w:val="null3"/>
        <w:ind w:firstLine="480"/>
        <w:jc w:val="both"/>
      </w:pPr>
      <w:r>
        <w:rPr>
          <w:sz w:val="24"/>
        </w:rPr>
        <w:t>本项目包括两部分工作内容：海珠湖南侧地块（AH0701、AH1010规划管理单元）规划前期研究及控制性详细规划。</w:t>
      </w:r>
    </w:p>
    <w:p>
      <w:pPr>
        <w:pStyle w:val="null3"/>
        <w:ind w:firstLine="480"/>
        <w:jc w:val="both"/>
      </w:pPr>
      <w:r>
        <w:rPr>
          <w:sz w:val="24"/>
        </w:rPr>
        <w:t>3.1规划前期研究</w:t>
      </w:r>
    </w:p>
    <w:p>
      <w:pPr>
        <w:pStyle w:val="null3"/>
        <w:ind w:firstLine="480"/>
        <w:jc w:val="both"/>
      </w:pPr>
      <w:r>
        <w:rPr>
          <w:sz w:val="24"/>
        </w:rPr>
        <w:t>规划前期研究需开展以下工作，为项目方案设计提供技术条件，如下：</w:t>
      </w:r>
    </w:p>
    <w:p>
      <w:pPr>
        <w:pStyle w:val="null3"/>
        <w:ind w:firstLine="480"/>
        <w:jc w:val="both"/>
      </w:pPr>
      <w:r>
        <w:rPr>
          <w:sz w:val="24"/>
        </w:rPr>
        <w:t>3.1.1规划前期研究主报告</w:t>
      </w:r>
    </w:p>
    <w:p>
      <w:pPr>
        <w:pStyle w:val="null3"/>
        <w:ind w:firstLine="480"/>
        <w:jc w:val="both"/>
      </w:pPr>
      <w:r>
        <w:rPr>
          <w:sz w:val="24"/>
        </w:rPr>
        <w:t>论证项目合理的开发规模、功能业态、用地性质、与周边城市风貌协同控制要求等内容。通过案例分析，为项目规划定位及可实施性提供经验借鉴及风险规避要点；明确项目整体定位、评估项目体量及产品功能定位布局；衔接建筑设计方案，推导项目开发规模，提出功能业态配比；优化用地功能布局，合理确定用地性质等指标要求，为下一阶段控制性详细规划工作奠定基础；统筹项目公共区域景观与建筑设计方案，保障城市设计及规划理念的延续性，结合建筑设计及景观设计方案形成统一的场地一张图深化方案，协调地块周边整体城市风貌及竖向高差，实现场地、建筑、景观的高质量精细化管控。</w:t>
      </w:r>
    </w:p>
    <w:p>
      <w:pPr>
        <w:pStyle w:val="null3"/>
        <w:ind w:firstLine="480"/>
        <w:jc w:val="both"/>
      </w:pPr>
      <w:r>
        <w:rPr>
          <w:sz w:val="24"/>
        </w:rPr>
        <w:t>3.1.2 4个专题研究</w:t>
      </w:r>
    </w:p>
    <w:p>
      <w:pPr>
        <w:pStyle w:val="null3"/>
        <w:ind w:firstLine="480"/>
        <w:jc w:val="both"/>
      </w:pPr>
      <w:r>
        <w:rPr>
          <w:sz w:val="24"/>
        </w:rPr>
        <w:t>基于项目定位、功能业态、上位要求等因素，合理确定规划设计条件等指标要求，为下一阶段控规调整奠定基础。</w:t>
      </w:r>
    </w:p>
    <w:p>
      <w:pPr>
        <w:pStyle w:val="null3"/>
        <w:ind w:firstLine="480"/>
        <w:jc w:val="both"/>
      </w:pPr>
      <w:r>
        <w:rPr>
          <w:sz w:val="24"/>
        </w:rPr>
        <w:t>①交通方案研究</w:t>
      </w:r>
    </w:p>
    <w:p>
      <w:pPr>
        <w:pStyle w:val="null3"/>
        <w:ind w:firstLine="480"/>
        <w:jc w:val="both"/>
      </w:pPr>
      <w:r>
        <w:rPr>
          <w:sz w:val="24"/>
        </w:rPr>
        <w:t>梳理片区交通现状及规划情况，分析现状交通症结及未来发展要求，结合项目规划方案，从道路交通、公共交通、静态交通、慢行交通及交通组织五个方面提出交通规划方案，并根据海珠土地开发建设时序、交通设施建设必要性和难度，提出近期配套交通设施建设建议。</w:t>
      </w:r>
    </w:p>
    <w:p>
      <w:pPr>
        <w:pStyle w:val="null3"/>
        <w:ind w:firstLine="480"/>
        <w:jc w:val="both"/>
      </w:pPr>
      <w:r>
        <w:rPr>
          <w:sz w:val="24"/>
        </w:rPr>
        <w:t>②建筑及场地设计</w:t>
      </w:r>
    </w:p>
    <w:p>
      <w:pPr>
        <w:pStyle w:val="null3"/>
        <w:ind w:firstLine="480"/>
        <w:jc w:val="both"/>
      </w:pPr>
      <w:r>
        <w:rPr>
          <w:sz w:val="24"/>
        </w:rPr>
        <w:t>结合项目定位，研究“植物+”模式和“+植物”模式2种可能性：其中“植物+”模式，以植物展示为主，配套商业文旅，“+植物”模式，以植物主题场景作为商业亮点和客群引流元素的商业综合体。结合上述2种模式，综合论证项目的合理占地规模、高度、形态控制、绿色建筑等必要的设计要点，采用建筑和景观相结合的一体化设计方法，打造面湖望塔地标。</w:t>
      </w:r>
    </w:p>
    <w:p>
      <w:pPr>
        <w:pStyle w:val="null3"/>
        <w:ind w:firstLine="480"/>
        <w:jc w:val="both"/>
      </w:pPr>
      <w:r>
        <w:rPr>
          <w:sz w:val="24"/>
        </w:rPr>
        <w:t>③产业策划和运营研究</w:t>
      </w:r>
    </w:p>
    <w:p>
      <w:pPr>
        <w:pStyle w:val="null3"/>
        <w:ind w:firstLine="480"/>
        <w:jc w:val="both"/>
      </w:pPr>
      <w:r>
        <w:rPr>
          <w:sz w:val="24"/>
        </w:rPr>
        <w:t>商业策划服务内容包括：环海珠湿地之于广州市的战略规划定位分析、广州商业市场格局分析（现状与未来规划）、项目本体条件分析、国内外对标案例分析、项目整体定位及产品定量评估、项目收益测算、项目地块招商引资操作措施建议等。根据上述分析及发展功能和定位，为项目商业未来的整体开发、落地提供行之有效的策略建议，以及结合市场的开发模式和需求，为项目开发阶段、开发时序给出实施路径。</w:t>
      </w:r>
    </w:p>
    <w:p>
      <w:pPr>
        <w:pStyle w:val="null3"/>
        <w:ind w:firstLine="480"/>
        <w:jc w:val="both"/>
      </w:pPr>
      <w:r>
        <w:rPr>
          <w:sz w:val="24"/>
        </w:rPr>
        <w:t>④经济测算专题</w:t>
      </w:r>
    </w:p>
    <w:p>
      <w:pPr>
        <w:pStyle w:val="null3"/>
        <w:ind w:firstLine="480"/>
        <w:jc w:val="both"/>
      </w:pPr>
      <w:r>
        <w:rPr>
          <w:sz w:val="24"/>
        </w:rPr>
        <w:t>根据项目实施计划、初步用地方案及建筑物数据等，进行初步经济测算。根据初步摸查的用地权属情况、土地利用现状、实施计划等，结合国家及省市区相关土地政策，对项目范围内现状留用地、耕地等地类分类研究，提出留用地安置补偿、耕地占补平衡等建议，支撑后续征地工作开展。</w:t>
      </w:r>
    </w:p>
    <w:p>
      <w:pPr>
        <w:pStyle w:val="null3"/>
        <w:ind w:firstLine="480"/>
        <w:jc w:val="both"/>
      </w:pPr>
      <w:r>
        <w:rPr>
          <w:sz w:val="24"/>
        </w:rPr>
        <w:t>3.2控制性详细规划</w:t>
      </w:r>
    </w:p>
    <w:p>
      <w:pPr>
        <w:pStyle w:val="null3"/>
        <w:ind w:firstLine="480"/>
        <w:jc w:val="both"/>
      </w:pPr>
      <w:r>
        <w:rPr>
          <w:sz w:val="24"/>
        </w:rPr>
        <w:t>3.2.1控制性详细规划主报告</w:t>
      </w:r>
    </w:p>
    <w:p>
      <w:pPr>
        <w:pStyle w:val="null3"/>
        <w:ind w:firstLine="480"/>
        <w:jc w:val="both"/>
      </w:pPr>
      <w:r>
        <w:rPr>
          <w:sz w:val="24"/>
        </w:rPr>
        <w:t>根据现行规划技术要求，结合项目设计方案要点管控，编制控规调整论证报告等相关技术成果，提出项目整体概况、调整必要性论证、控规优化方案、调整方案对比、调整影响分析、提请审议内容等，全面、深入论证控规调整的内容和要求。</w:t>
      </w:r>
    </w:p>
    <w:p>
      <w:pPr>
        <w:pStyle w:val="null3"/>
        <w:ind w:firstLine="480"/>
        <w:jc w:val="both"/>
      </w:pPr>
      <w:r>
        <w:rPr>
          <w:sz w:val="24"/>
        </w:rPr>
        <w:t>3.2.2土地整备专题</w:t>
      </w:r>
    </w:p>
    <w:p>
      <w:pPr>
        <w:pStyle w:val="null3"/>
        <w:ind w:firstLine="480"/>
        <w:jc w:val="both"/>
      </w:pPr>
      <w:r>
        <w:rPr>
          <w:sz w:val="24"/>
        </w:rPr>
        <w:t>结合现状建设情况数据、实施计划情况、留用地安置方式及拟调整控规，深化经济测算，完善征收补偿成本，包括总体及各分期的复建安置量、征收补偿成本、留用地安置量等，估算项目地块涉及经营性用地的楼面地价，估算政府可获得的土地出让收入。根据勘测成果、土地利用现状、实施计划、拟调整控规和村集体意愿等，结合国家及省市区相关土地政策，提出土地整备建议（含留用地安置建议），说明项目涉及的用地手续情况。</w:t>
      </w:r>
    </w:p>
    <w:p>
      <w:pPr>
        <w:pStyle w:val="null3"/>
        <w:ind w:firstLine="480"/>
        <w:jc w:val="both"/>
      </w:pPr>
      <w:r>
        <w:rPr>
          <w:sz w:val="24"/>
        </w:rPr>
        <w:t>3.2.3 5个专项评估</w:t>
      </w:r>
    </w:p>
    <w:p>
      <w:pPr>
        <w:pStyle w:val="null3"/>
        <w:ind w:firstLine="480"/>
        <w:jc w:val="both"/>
      </w:pPr>
      <w:r>
        <w:rPr>
          <w:sz w:val="24"/>
        </w:rPr>
        <w:t>依据《广州市规划和自然资源局关于加强详细规划专项评估管理工作的通知》，结合项目实际需要，开展交通影响评估、社会稳定风险评估、环境影响评估、海绵城市（洪涝安全）评估、城市树木保护专章等5个专项评估。</w:t>
      </w:r>
    </w:p>
    <w:p>
      <w:pPr>
        <w:pStyle w:val="null3"/>
        <w:ind w:firstLine="482"/>
        <w:jc w:val="both"/>
      </w:pPr>
      <w:r>
        <w:rPr>
          <w:sz w:val="24"/>
          <w:b/>
        </w:rPr>
        <w:t>第二条：乙方应按下列要求完成技术服务工作：</w:t>
      </w:r>
    </w:p>
    <w:p>
      <w:pPr>
        <w:pStyle w:val="null3"/>
        <w:ind w:firstLine="480"/>
        <w:jc w:val="both"/>
      </w:pPr>
      <w:r>
        <w:rPr>
          <w:sz w:val="24"/>
        </w:rPr>
        <w:t>1. 技术服务地点：广州市。</w:t>
      </w:r>
    </w:p>
    <w:p>
      <w:pPr>
        <w:pStyle w:val="null3"/>
        <w:ind w:firstLine="480"/>
        <w:jc w:val="both"/>
      </w:pPr>
      <w:r>
        <w:rPr>
          <w:sz w:val="24"/>
        </w:rPr>
        <w:t xml:space="preserve">2. 技术服务期限：自合同签订起9个月。   </w:t>
      </w:r>
    </w:p>
    <w:p>
      <w:pPr>
        <w:pStyle w:val="null3"/>
        <w:ind w:firstLine="480"/>
        <w:jc w:val="both"/>
      </w:pPr>
      <w:r>
        <w:rPr>
          <w:sz w:val="24"/>
        </w:rPr>
        <w:t>3. 技术服务进度：本项目工作分为六大阶段，详细安排如下：</w:t>
      </w:r>
    </w:p>
    <w:p>
      <w:pPr>
        <w:pStyle w:val="null3"/>
        <w:ind w:firstLine="480"/>
        <w:jc w:val="both"/>
      </w:pPr>
      <w:r>
        <w:rPr>
          <w:sz w:val="24"/>
        </w:rPr>
        <w:t>（1）规划前期研究初期成果阶段（合同签订后1个月）：进行现状资料收集整理分析，形成规划前期研究初期成果。</w:t>
      </w:r>
    </w:p>
    <w:p>
      <w:pPr>
        <w:pStyle w:val="null3"/>
        <w:ind w:firstLine="480"/>
        <w:jc w:val="both"/>
      </w:pPr>
      <w:r>
        <w:rPr>
          <w:sz w:val="24"/>
        </w:rPr>
        <w:t>（2）规划前期研究中期成果阶段</w:t>
      </w:r>
      <w:r>
        <w:rPr>
          <w:sz w:val="24"/>
        </w:rPr>
        <w:t>（</w:t>
      </w:r>
      <w:r>
        <w:rPr>
          <w:sz w:val="24"/>
        </w:rPr>
        <w:t>合同签订后2个月</w:t>
      </w:r>
      <w:r>
        <w:rPr>
          <w:sz w:val="24"/>
        </w:rPr>
        <w:t>）</w:t>
      </w:r>
      <w:r>
        <w:rPr>
          <w:sz w:val="24"/>
        </w:rPr>
        <w:t>：乙方根据初期成果审查意见进行修改，形成包括专题研究、规划前期研究主报告等中期成果。</w:t>
      </w:r>
    </w:p>
    <w:p>
      <w:pPr>
        <w:pStyle w:val="null3"/>
        <w:ind w:firstLine="480"/>
        <w:jc w:val="both"/>
      </w:pPr>
      <w:r>
        <w:rPr>
          <w:sz w:val="24"/>
        </w:rPr>
        <w:t>（3）规划前期研究终期成果阶段</w:t>
      </w:r>
      <w:r>
        <w:rPr>
          <w:sz w:val="24"/>
        </w:rPr>
        <w:t>（</w:t>
      </w:r>
      <w:r>
        <w:rPr>
          <w:sz w:val="24"/>
        </w:rPr>
        <w:t>合同签订后4个月</w:t>
      </w:r>
      <w:r>
        <w:rPr>
          <w:sz w:val="24"/>
        </w:rPr>
        <w:t>）</w:t>
      </w:r>
      <w:r>
        <w:rPr>
          <w:sz w:val="24"/>
        </w:rPr>
        <w:t>：乙方根据中期成果审查意见进行修改，形成包括专题研究、规划前期研究主报告等终期成果。</w:t>
      </w:r>
    </w:p>
    <w:p>
      <w:pPr>
        <w:pStyle w:val="null3"/>
        <w:ind w:firstLine="480"/>
        <w:jc w:val="both"/>
      </w:pPr>
      <w:r>
        <w:rPr>
          <w:sz w:val="24"/>
        </w:rPr>
        <w:t>（4）控规初期成果阶段（合同签订后5个月）：进行现状资料收集整理分析，形成控制性详细规划初期成果。</w:t>
      </w:r>
    </w:p>
    <w:p>
      <w:pPr>
        <w:pStyle w:val="null3"/>
        <w:ind w:firstLine="480"/>
        <w:jc w:val="both"/>
      </w:pPr>
      <w:r>
        <w:rPr>
          <w:sz w:val="24"/>
        </w:rPr>
        <w:t>（5）控规中期成果阶段（合同签订后7个月）：乙方根据初期成果审查意见进行修改，形成包括专项评估、控制性详细规划等主报告等中期成果。</w:t>
      </w:r>
    </w:p>
    <w:p>
      <w:pPr>
        <w:pStyle w:val="null3"/>
        <w:ind w:firstLine="480"/>
        <w:jc w:val="both"/>
      </w:pPr>
      <w:r>
        <w:rPr>
          <w:sz w:val="24"/>
        </w:rPr>
        <w:t>（6）控规终期成果阶段（合同签订后9个月）：乙方根据中期成果审查意见进行修改，形成包括专项评估、控制性详细规划等主报告等终期成果。</w:t>
      </w:r>
    </w:p>
    <w:p>
      <w:pPr>
        <w:pStyle w:val="null3"/>
        <w:ind w:firstLine="480"/>
        <w:jc w:val="both"/>
      </w:pPr>
      <w:r>
        <w:rPr>
          <w:sz w:val="24"/>
        </w:rPr>
        <w:t>如项目实际开展进度因非乙方原因有所变化，双方可协商调整工作进度，适当调整技术服务期限。</w:t>
      </w:r>
    </w:p>
    <w:p>
      <w:pPr>
        <w:pStyle w:val="null3"/>
        <w:ind w:firstLine="480"/>
        <w:jc w:val="both"/>
      </w:pPr>
      <w:r>
        <w:rPr>
          <w:sz w:val="24"/>
        </w:rPr>
        <w:t>4．技术服务质量要求：符合国家有关法律、法规和政策的要求；符合广州市人民政府的政策方针策略；结合广州及国内外先进做法；研究成果具有可实施性。</w:t>
      </w:r>
    </w:p>
    <w:p>
      <w:pPr>
        <w:pStyle w:val="null3"/>
        <w:ind w:firstLine="482"/>
        <w:jc w:val="both"/>
      </w:pPr>
      <w:r>
        <w:rPr>
          <w:sz w:val="24"/>
          <w:b/>
        </w:rPr>
        <w:t>第三条：为保证乙方有效进行技术服务工作，甲方应向乙方提供下列工作条件和协作事项：</w:t>
      </w:r>
    </w:p>
    <w:p>
      <w:pPr>
        <w:pStyle w:val="null3"/>
        <w:ind w:firstLine="480"/>
      </w:pPr>
      <w:r>
        <w:rPr>
          <w:sz w:val="24"/>
        </w:rPr>
        <w:t>1．提供技术资料：</w:t>
      </w:r>
      <w:r>
        <w:rPr>
          <w:sz w:val="24"/>
          <w:u w:val="single"/>
        </w:rPr>
        <w:t xml:space="preserve">与本项目相关的文件资料，具体与乙方协商确定。     </w:t>
      </w:r>
    </w:p>
    <w:p>
      <w:pPr>
        <w:pStyle w:val="null3"/>
        <w:ind w:firstLine="480"/>
      </w:pPr>
      <w:r>
        <w:rPr>
          <w:sz w:val="24"/>
        </w:rPr>
        <w:t>2．提供工作条件：</w:t>
      </w:r>
      <w:r>
        <w:rPr>
          <w:sz w:val="24"/>
          <w:u w:val="single"/>
        </w:rPr>
        <w:t>负责项目合同签订、技术协调、成果审查、成果验收、技术服务费申请等</w:t>
      </w:r>
      <w:r>
        <w:rPr>
          <w:sz w:val="24"/>
        </w:rPr>
        <w:t>。</w:t>
      </w:r>
    </w:p>
    <w:p>
      <w:pPr>
        <w:pStyle w:val="null3"/>
        <w:ind w:firstLine="480"/>
      </w:pPr>
      <w:r>
        <w:rPr>
          <w:sz w:val="24"/>
        </w:rPr>
        <w:t>3．其他：</w:t>
      </w:r>
      <w:r>
        <w:rPr>
          <w:sz w:val="24"/>
          <w:u w:val="single"/>
        </w:rPr>
        <w:t xml:space="preserve">   /   </w:t>
      </w:r>
      <w:r>
        <w:rPr>
          <w:sz w:val="24"/>
        </w:rPr>
        <w:t>。</w:t>
      </w:r>
    </w:p>
    <w:p>
      <w:pPr>
        <w:pStyle w:val="null3"/>
        <w:ind w:firstLine="480"/>
      </w:pPr>
      <w:r>
        <w:rPr>
          <w:sz w:val="24"/>
        </w:rPr>
        <w:t>4．甲方提供上述工作条件和协作事项的时间及方式：</w:t>
      </w:r>
      <w:r>
        <w:rPr>
          <w:sz w:val="24"/>
          <w:u w:val="single"/>
        </w:rPr>
        <w:t>根据项目进展阶段适时提供。</w:t>
      </w:r>
    </w:p>
    <w:p>
      <w:pPr>
        <w:pStyle w:val="null3"/>
        <w:ind w:firstLine="482"/>
        <w:jc w:val="both"/>
      </w:pPr>
      <w:r>
        <w:rPr>
          <w:sz w:val="24"/>
          <w:b/>
        </w:rPr>
        <w:t>第四条：甲方向乙方支付技术服务报酬及支付方式为：</w:t>
      </w:r>
    </w:p>
    <w:p>
      <w:pPr>
        <w:pStyle w:val="null3"/>
        <w:ind w:firstLine="480"/>
      </w:pPr>
      <w:r>
        <w:rPr>
          <w:sz w:val="24"/>
        </w:rPr>
        <w:t>1.本项目的规划设计费为人民币（大写）</w:t>
      </w:r>
      <w:r>
        <w:rPr>
          <w:sz w:val="24"/>
          <w:u w:val="single"/>
        </w:rPr>
        <w:t xml:space="preserve">       </w:t>
      </w:r>
      <w:r>
        <w:rPr>
          <w:sz w:val="24"/>
        </w:rPr>
        <w:t>元整（¥</w:t>
      </w:r>
      <w:r>
        <w:rPr>
          <w:sz w:val="24"/>
          <w:u w:val="single"/>
        </w:rPr>
        <w:t xml:space="preserve">     </w:t>
      </w:r>
      <w:r>
        <w:rPr>
          <w:sz w:val="24"/>
        </w:rPr>
        <w:t>元），其中规划前期研究阶段费用为人民币（大写）</w:t>
      </w:r>
      <w:r>
        <w:rPr>
          <w:sz w:val="24"/>
          <w:u w:val="single"/>
        </w:rPr>
        <w:t xml:space="preserve">       </w:t>
      </w:r>
      <w:r>
        <w:rPr>
          <w:sz w:val="24"/>
        </w:rPr>
        <w:t>元整（¥</w:t>
      </w:r>
      <w:r>
        <w:rPr>
          <w:sz w:val="24"/>
          <w:u w:val="single"/>
        </w:rPr>
        <w:t xml:space="preserve">     </w:t>
      </w:r>
      <w:r>
        <w:rPr>
          <w:sz w:val="24"/>
        </w:rPr>
        <w:t>元），控制性详细规划阶段费用为人民币（大写）</w:t>
      </w:r>
      <w:r>
        <w:rPr>
          <w:sz w:val="24"/>
          <w:u w:val="single"/>
        </w:rPr>
        <w:t xml:space="preserve">       </w:t>
      </w:r>
      <w:r>
        <w:rPr>
          <w:sz w:val="24"/>
        </w:rPr>
        <w:t>元整（¥</w:t>
      </w:r>
      <w:r>
        <w:rPr>
          <w:sz w:val="24"/>
          <w:u w:val="single"/>
        </w:rPr>
        <w:t xml:space="preserve">     </w:t>
      </w:r>
      <w:r>
        <w:rPr>
          <w:sz w:val="24"/>
        </w:rPr>
        <w:t>元）。该合同价款含成果文本印刷费、税费以及现场查勘、交通等该项目费用。</w:t>
      </w:r>
    </w:p>
    <w:p>
      <w:pPr>
        <w:pStyle w:val="null3"/>
        <w:ind w:firstLine="480"/>
      </w:pPr>
      <w:r>
        <w:rPr>
          <w:sz w:val="24"/>
        </w:rPr>
        <w:t>2.技术服务费由甲方分</w:t>
      </w:r>
      <w:r>
        <w:rPr>
          <w:sz w:val="24"/>
          <w:b/>
          <w:u w:val="single"/>
        </w:rPr>
        <w:t xml:space="preserve">六 </w:t>
      </w:r>
      <w:r>
        <w:rPr>
          <w:sz w:val="24"/>
          <w:b/>
          <w:u w:val="single"/>
        </w:rPr>
        <w:t xml:space="preserve">期 </w:t>
      </w:r>
      <w:r>
        <w:rPr>
          <w:sz w:val="24"/>
        </w:rPr>
        <w:t>支付乙方。</w:t>
      </w:r>
    </w:p>
    <w:p>
      <w:pPr>
        <w:pStyle w:val="null3"/>
        <w:ind w:firstLine="480"/>
      </w:pPr>
      <w:r>
        <w:rPr>
          <w:sz w:val="24"/>
        </w:rPr>
        <w:t>3.乙方须根据甲方分期支付的技术服务费开具相应的发票金额，在甲方支付技术服务费的</w:t>
      </w:r>
      <w:r>
        <w:rPr>
          <w:sz w:val="24"/>
          <w:u w:val="single"/>
        </w:rPr>
        <w:t xml:space="preserve"> 5</w:t>
      </w:r>
      <w:r>
        <w:rPr>
          <w:sz w:val="24"/>
        </w:rPr>
        <w:t>个工作日前，乙方应向甲方提供相应金额的正式完税发票。</w:t>
      </w:r>
    </w:p>
    <w:p>
      <w:pPr>
        <w:pStyle w:val="null3"/>
        <w:ind w:firstLine="480"/>
      </w:pPr>
      <w:r>
        <w:rPr>
          <w:sz w:val="24"/>
        </w:rPr>
        <w:t>4.乙方提供上述合法有效发票是甲方付款的前提条件，逾期不提供的，甲方可以顺延付款时间并无需承担任何责任。乙方不按合同约定提供发票给甲方造成损失的，由乙方承担。</w:t>
      </w:r>
    </w:p>
    <w:p>
      <w:pPr>
        <w:pStyle w:val="null3"/>
        <w:ind w:firstLine="480"/>
      </w:pPr>
      <w:r>
        <w:rPr>
          <w:sz w:val="24"/>
        </w:rPr>
        <w:t>5.因甲方使用的是财政资金，甲方规定的付款时间为向政府采购支付部门提出办理财政支付申请手续的时间（不含政府财政支付部门审核的时间），在规定时间内提出支付申请手续后即视为甲方履行支付义务。甲方将跟踪财政部门资金支付情况，直至款项到账。</w:t>
      </w:r>
    </w:p>
    <w:p>
      <w:pPr>
        <w:pStyle w:val="null3"/>
        <w:ind w:firstLine="480"/>
        <w:jc w:val="both"/>
      </w:pPr>
      <w:r>
        <w:rPr>
          <w:sz w:val="24"/>
        </w:rPr>
        <w:t>具体支付方式和时间如下：</w:t>
      </w:r>
    </w:p>
    <w:p>
      <w:pPr>
        <w:pStyle w:val="null3"/>
        <w:ind w:firstLine="480"/>
      </w:pPr>
      <w:r>
        <w:rPr>
          <w:sz w:val="24"/>
        </w:rPr>
        <w:t>（1）甲、乙双方签订本技术服务合同，乙方提供等额发票后5个工作日内支付乙方规划前期研究阶段技术服务费的60%，即人民币</w:t>
      </w:r>
      <w:r>
        <w:rPr>
          <w:sz w:val="24"/>
          <w:u w:val="single"/>
        </w:rPr>
        <w:t xml:space="preserve">     </w:t>
      </w:r>
      <w:r>
        <w:rPr>
          <w:sz w:val="24"/>
        </w:rPr>
        <w:t>元整（¥</w:t>
      </w:r>
      <w:r>
        <w:rPr>
          <w:sz w:val="24"/>
          <w:u w:val="single"/>
        </w:rPr>
        <w:t xml:space="preserve">     </w:t>
      </w:r>
      <w:r>
        <w:rPr>
          <w:sz w:val="24"/>
        </w:rPr>
        <w:t>元）。</w:t>
      </w:r>
    </w:p>
    <w:p>
      <w:pPr>
        <w:pStyle w:val="null3"/>
        <w:ind w:firstLine="480"/>
      </w:pPr>
      <w:r>
        <w:rPr>
          <w:sz w:val="24"/>
        </w:rPr>
        <w:t>（2）提交规划前期研究阶段终期成果并通过甲方验收后，乙方提供等额发票后10个工作日内支付乙方规划前期研究阶段技术服务费总额的40%，即人民币</w:t>
      </w:r>
      <w:r>
        <w:rPr>
          <w:sz w:val="24"/>
          <w:u w:val="single"/>
        </w:rPr>
        <w:t xml:space="preserve">     </w:t>
      </w:r>
      <w:r>
        <w:rPr>
          <w:sz w:val="24"/>
        </w:rPr>
        <w:t>元整（¥</w:t>
      </w:r>
      <w:r>
        <w:rPr>
          <w:sz w:val="24"/>
          <w:u w:val="single"/>
        </w:rPr>
        <w:t xml:space="preserve">      </w:t>
      </w:r>
      <w:r>
        <w:rPr>
          <w:sz w:val="24"/>
        </w:rPr>
        <w:t>元）。</w:t>
      </w:r>
    </w:p>
    <w:p>
      <w:pPr>
        <w:pStyle w:val="null3"/>
        <w:ind w:firstLine="480"/>
      </w:pPr>
      <w:r>
        <w:rPr>
          <w:sz w:val="24"/>
        </w:rPr>
        <w:t>（3）乙方提交控规阶段初期成果并经审核后，乙方提供等额发票后10个工作日内支付乙方控规阶段技术服务费总额的30%，即人民币</w:t>
      </w:r>
      <w:r>
        <w:rPr>
          <w:sz w:val="24"/>
          <w:u w:val="single"/>
        </w:rPr>
        <w:t xml:space="preserve">    </w:t>
      </w:r>
      <w:r>
        <w:rPr>
          <w:sz w:val="24"/>
        </w:rPr>
        <w:t>元整（¥</w:t>
      </w:r>
      <w:r>
        <w:rPr>
          <w:sz w:val="24"/>
          <w:u w:val="single"/>
        </w:rPr>
        <w:t xml:space="preserve">     </w:t>
      </w:r>
      <w:r>
        <w:rPr>
          <w:sz w:val="24"/>
        </w:rPr>
        <w:t>元）。</w:t>
      </w:r>
    </w:p>
    <w:p>
      <w:pPr>
        <w:pStyle w:val="null3"/>
        <w:ind w:firstLine="480"/>
      </w:pPr>
      <w:r>
        <w:rPr>
          <w:sz w:val="24"/>
        </w:rPr>
        <w:t>（4）乙方提交控规阶段中期成果并经审核后，乙方提供等额发票后10个工作日内支付乙方控规阶段技术服务费总额的30%，即人民币</w:t>
      </w:r>
      <w:r>
        <w:rPr>
          <w:sz w:val="24"/>
          <w:u w:val="single"/>
        </w:rPr>
        <w:t xml:space="preserve">    </w:t>
      </w:r>
      <w:r>
        <w:rPr>
          <w:sz w:val="24"/>
        </w:rPr>
        <w:t>元整（¥</w:t>
      </w:r>
      <w:r>
        <w:rPr>
          <w:sz w:val="24"/>
          <w:u w:val="single"/>
        </w:rPr>
        <w:t xml:space="preserve">     </w:t>
      </w:r>
      <w:r>
        <w:rPr>
          <w:sz w:val="24"/>
        </w:rPr>
        <w:t>元）。</w:t>
      </w:r>
    </w:p>
    <w:p>
      <w:pPr>
        <w:pStyle w:val="null3"/>
        <w:ind w:firstLine="480"/>
      </w:pPr>
      <w:r>
        <w:rPr>
          <w:sz w:val="24"/>
        </w:rPr>
        <w:t>（5）乙方提交控规阶段终期成果后，由甲方提交上级主管部门审议，乙方提供等额发票后10个工作日内支付乙方控规阶段技术服务费总额的30%，即人民币</w:t>
      </w:r>
      <w:r>
        <w:rPr>
          <w:sz w:val="24"/>
          <w:u w:val="single"/>
        </w:rPr>
        <w:t xml:space="preserve">     </w:t>
      </w:r>
      <w:r>
        <w:rPr>
          <w:sz w:val="24"/>
        </w:rPr>
        <w:t>元整（¥</w:t>
      </w:r>
      <w:r>
        <w:rPr>
          <w:sz w:val="24"/>
          <w:u w:val="single"/>
        </w:rPr>
        <w:t xml:space="preserve">      </w:t>
      </w:r>
      <w:r>
        <w:rPr>
          <w:sz w:val="24"/>
        </w:rPr>
        <w:t>元）。</w:t>
      </w:r>
    </w:p>
    <w:p>
      <w:pPr>
        <w:pStyle w:val="null3"/>
        <w:ind w:firstLine="480"/>
      </w:pPr>
      <w:r>
        <w:rPr>
          <w:sz w:val="24"/>
        </w:rPr>
        <w:t>（6）控规终期成果通过甲方验收并完成归档后，乙方提供等额发票后10个工作日内支付乙方控规阶段技术服务费总额的10%，即人民币</w:t>
      </w:r>
      <w:r>
        <w:rPr>
          <w:sz w:val="24"/>
          <w:u w:val="single"/>
        </w:rPr>
        <w:t xml:space="preserve">      </w:t>
      </w:r>
      <w:r>
        <w:rPr>
          <w:sz w:val="24"/>
        </w:rPr>
        <w:t>元整（¥</w:t>
      </w:r>
      <w:r>
        <w:rPr>
          <w:sz w:val="24"/>
          <w:u w:val="single"/>
        </w:rPr>
        <w:t xml:space="preserve">      </w:t>
      </w:r>
      <w:r>
        <w:rPr>
          <w:sz w:val="24"/>
        </w:rPr>
        <w:t>元）。</w:t>
      </w:r>
    </w:p>
    <w:p>
      <w:pPr>
        <w:pStyle w:val="null3"/>
        <w:ind w:firstLine="480"/>
      </w:pPr>
      <w:r>
        <w:rPr>
          <w:sz w:val="24"/>
        </w:rPr>
        <w:t>乙方开户银行名称、地址和账号为：</w:t>
      </w:r>
    </w:p>
    <w:p>
      <w:pPr>
        <w:pStyle w:val="null3"/>
        <w:ind w:firstLine="480"/>
      </w:pPr>
      <w:r>
        <w:rPr>
          <w:sz w:val="24"/>
        </w:rPr>
        <w:t>开户名称：</w:t>
      </w:r>
    </w:p>
    <w:p>
      <w:pPr>
        <w:pStyle w:val="null3"/>
        <w:ind w:firstLine="480"/>
      </w:pPr>
      <w:r>
        <w:rPr>
          <w:sz w:val="24"/>
        </w:rPr>
        <w:t>开户银行：</w:t>
      </w:r>
    </w:p>
    <w:p>
      <w:pPr>
        <w:pStyle w:val="null3"/>
        <w:ind w:firstLine="480"/>
      </w:pPr>
      <w:r>
        <w:rPr>
          <w:sz w:val="24"/>
        </w:rPr>
        <w:t>地址：</w:t>
      </w:r>
    </w:p>
    <w:p>
      <w:pPr>
        <w:pStyle w:val="null3"/>
        <w:ind w:firstLine="480"/>
      </w:pPr>
      <w:r>
        <w:rPr>
          <w:sz w:val="24"/>
        </w:rPr>
        <w:t>账号：</w:t>
      </w:r>
    </w:p>
    <w:p>
      <w:pPr>
        <w:pStyle w:val="null3"/>
        <w:ind w:firstLine="482"/>
        <w:jc w:val="both"/>
      </w:pPr>
      <w:r>
        <w:rPr>
          <w:sz w:val="24"/>
          <w:b/>
        </w:rPr>
        <w:t>第五条：双方确定因履行本合同应遵守的保</w:t>
      </w:r>
      <w:r>
        <w:rPr>
          <w:sz w:val="24"/>
          <w:b/>
          <w:color w:val="FFFFFF"/>
        </w:rPr>
        <w:t>一</w:t>
      </w:r>
      <w:r>
        <w:rPr>
          <w:sz w:val="24"/>
          <w:b/>
        </w:rPr>
        <w:t>密义务如下：</w:t>
      </w:r>
    </w:p>
    <w:p>
      <w:pPr>
        <w:pStyle w:val="null3"/>
        <w:ind w:firstLine="480"/>
        <w:jc w:val="both"/>
      </w:pPr>
      <w:r>
        <w:rPr>
          <w:sz w:val="24"/>
        </w:rPr>
        <w:t>甲方：</w:t>
      </w:r>
    </w:p>
    <w:p>
      <w:pPr>
        <w:pStyle w:val="null3"/>
        <w:ind w:firstLine="480"/>
        <w:jc w:val="both"/>
      </w:pPr>
      <w:r>
        <w:rPr>
          <w:sz w:val="24"/>
        </w:rPr>
        <w:t>1.保</w:t>
      </w:r>
      <w:r>
        <w:rPr>
          <w:sz w:val="24"/>
          <w:b/>
          <w:color w:val="FFFFFF"/>
        </w:rPr>
        <w:t>一</w:t>
      </w:r>
      <w:r>
        <w:rPr>
          <w:sz w:val="24"/>
        </w:rPr>
        <w:t>密内容（包括技术信息和经营信息）：</w:t>
      </w:r>
      <w:r>
        <w:rPr>
          <w:sz w:val="24"/>
          <w:u w:val="single"/>
        </w:rPr>
        <w:t>与本次工作有关的信息和资料</w:t>
      </w:r>
      <w:r>
        <w:rPr>
          <w:sz w:val="24"/>
        </w:rPr>
        <w:t>；</w:t>
      </w:r>
    </w:p>
    <w:p>
      <w:pPr>
        <w:pStyle w:val="null3"/>
        <w:ind w:firstLine="480"/>
        <w:jc w:val="both"/>
      </w:pPr>
      <w:r>
        <w:rPr>
          <w:sz w:val="24"/>
        </w:rPr>
        <w:t>2.涉密人员范围：</w:t>
      </w:r>
      <w:r>
        <w:rPr>
          <w:sz w:val="24"/>
          <w:u w:val="single"/>
        </w:rPr>
        <w:t xml:space="preserve"> 参与本次工作的全体人员；</w:t>
      </w:r>
    </w:p>
    <w:p>
      <w:pPr>
        <w:pStyle w:val="null3"/>
        <w:ind w:firstLine="480"/>
        <w:jc w:val="both"/>
      </w:pPr>
      <w:r>
        <w:rPr>
          <w:sz w:val="24"/>
        </w:rPr>
        <w:t>3.保</w:t>
      </w:r>
      <w:r>
        <w:rPr>
          <w:sz w:val="24"/>
          <w:b/>
          <w:color w:val="FFFFFF"/>
        </w:rPr>
        <w:t>一</w:t>
      </w:r>
      <w:r>
        <w:rPr>
          <w:sz w:val="24"/>
        </w:rPr>
        <w:t>密期限：</w:t>
      </w:r>
      <w:r>
        <w:rPr>
          <w:sz w:val="24"/>
          <w:u w:val="single"/>
        </w:rPr>
        <w:t>（1）一般资料的保</w:t>
      </w:r>
      <w:r>
        <w:rPr>
          <w:sz w:val="24"/>
          <w:b/>
          <w:color w:val="FFFFFF"/>
          <w:u w:val="single"/>
        </w:rPr>
        <w:t>一</w:t>
      </w:r>
      <w:r>
        <w:rPr>
          <w:sz w:val="24"/>
          <w:u w:val="single"/>
        </w:rPr>
        <w:t>密期限与项目期限一致；（2）涉密资料按照《中华人民共和国保守国家秘</w:t>
      </w:r>
      <w:r>
        <w:rPr>
          <w:sz w:val="24"/>
          <w:b/>
          <w:color w:val="FFFFFF"/>
          <w:u w:val="single"/>
        </w:rPr>
        <w:t>一</w:t>
      </w:r>
      <w:r>
        <w:rPr>
          <w:sz w:val="24"/>
          <w:u w:val="single"/>
        </w:rPr>
        <w:t>密法》有关保</w:t>
      </w:r>
      <w:r>
        <w:rPr>
          <w:sz w:val="24"/>
          <w:b/>
          <w:color w:val="FFFFFF"/>
          <w:u w:val="single"/>
        </w:rPr>
        <w:t>一</w:t>
      </w:r>
      <w:r>
        <w:rPr>
          <w:sz w:val="24"/>
          <w:u w:val="single"/>
        </w:rPr>
        <w:t>密期限的规定执行；（3）具体可根据甲方要求再作协商。</w:t>
      </w:r>
    </w:p>
    <w:p>
      <w:pPr>
        <w:pStyle w:val="null3"/>
        <w:ind w:firstLine="480"/>
        <w:jc w:val="both"/>
      </w:pPr>
      <w:r>
        <w:rPr>
          <w:sz w:val="24"/>
        </w:rPr>
        <w:t>4.泄密责任：</w:t>
      </w:r>
      <w:r>
        <w:rPr>
          <w:sz w:val="24"/>
          <w:u w:val="single"/>
        </w:rPr>
        <w:t>按照法律、法规、规章等相关规定承担有关责任。</w:t>
      </w:r>
    </w:p>
    <w:p>
      <w:pPr>
        <w:pStyle w:val="null3"/>
        <w:ind w:firstLine="480"/>
        <w:jc w:val="both"/>
      </w:pPr>
      <w:r>
        <w:rPr>
          <w:sz w:val="24"/>
        </w:rPr>
        <w:t>乙方：</w:t>
      </w:r>
    </w:p>
    <w:p>
      <w:pPr>
        <w:pStyle w:val="null3"/>
        <w:ind w:firstLine="480"/>
        <w:jc w:val="both"/>
      </w:pPr>
      <w:r>
        <w:rPr>
          <w:sz w:val="24"/>
        </w:rPr>
        <w:t>1.保</w:t>
      </w:r>
      <w:r>
        <w:rPr>
          <w:sz w:val="24"/>
          <w:b/>
          <w:color w:val="FFFFFF"/>
        </w:rPr>
        <w:t>一</w:t>
      </w:r>
      <w:r>
        <w:rPr>
          <w:sz w:val="24"/>
        </w:rPr>
        <w:t>密内容（包括技术信息和经营信息）：</w:t>
      </w:r>
      <w:r>
        <w:rPr>
          <w:sz w:val="24"/>
          <w:u w:val="single"/>
        </w:rPr>
        <w:t>与本次工作有关的信息和资料</w:t>
      </w:r>
      <w:r>
        <w:rPr>
          <w:sz w:val="24"/>
        </w:rPr>
        <w:t>；</w:t>
      </w:r>
    </w:p>
    <w:p>
      <w:pPr>
        <w:pStyle w:val="null3"/>
        <w:ind w:firstLine="480"/>
        <w:jc w:val="both"/>
      </w:pPr>
      <w:r>
        <w:rPr>
          <w:sz w:val="24"/>
        </w:rPr>
        <w:t>2.涉密人员范围：</w:t>
      </w:r>
      <w:r>
        <w:rPr>
          <w:sz w:val="24"/>
          <w:u w:val="single"/>
        </w:rPr>
        <w:t xml:space="preserve"> 参与本次工作的全体人员；</w:t>
      </w:r>
    </w:p>
    <w:p>
      <w:pPr>
        <w:pStyle w:val="null3"/>
        <w:ind w:firstLine="480"/>
        <w:jc w:val="both"/>
      </w:pPr>
      <w:r>
        <w:rPr>
          <w:sz w:val="24"/>
        </w:rPr>
        <w:t>3.保</w:t>
      </w:r>
      <w:r>
        <w:rPr>
          <w:sz w:val="24"/>
          <w:b/>
          <w:color w:val="FFFFFF"/>
        </w:rPr>
        <w:t>一</w:t>
      </w:r>
      <w:r>
        <w:rPr>
          <w:sz w:val="24"/>
        </w:rPr>
        <w:t>密期限：</w:t>
      </w:r>
      <w:r>
        <w:rPr>
          <w:sz w:val="24"/>
          <w:u w:val="single"/>
        </w:rPr>
        <w:t>（1）一般资料的保</w:t>
      </w:r>
      <w:r>
        <w:rPr>
          <w:sz w:val="24"/>
          <w:b/>
          <w:color w:val="FFFFFF"/>
          <w:u w:val="single"/>
        </w:rPr>
        <w:t>一</w:t>
      </w:r>
      <w:r>
        <w:rPr>
          <w:sz w:val="24"/>
          <w:u w:val="single"/>
        </w:rPr>
        <w:t>密期限与项目期限一致；（2）涉密资料按照《中华人民共和国保守国家秘</w:t>
      </w:r>
      <w:r>
        <w:rPr>
          <w:sz w:val="24"/>
          <w:b/>
          <w:color w:val="FFFFFF"/>
          <w:u w:val="single"/>
        </w:rPr>
        <w:t>一</w:t>
      </w:r>
      <w:r>
        <w:rPr>
          <w:sz w:val="24"/>
          <w:u w:val="single"/>
        </w:rPr>
        <w:t>密法》有关保</w:t>
      </w:r>
      <w:r>
        <w:rPr>
          <w:sz w:val="24"/>
          <w:b/>
          <w:color w:val="FFFFFF"/>
          <w:u w:val="single"/>
        </w:rPr>
        <w:t>一</w:t>
      </w:r>
      <w:r>
        <w:rPr>
          <w:sz w:val="24"/>
          <w:u w:val="single"/>
        </w:rPr>
        <w:t>密期限的规定执行；（3）具体可根据甲方要求再作协商。</w:t>
      </w:r>
    </w:p>
    <w:p>
      <w:pPr>
        <w:pStyle w:val="null3"/>
        <w:ind w:firstLine="480"/>
      </w:pPr>
      <w:r>
        <w:rPr>
          <w:sz w:val="24"/>
        </w:rPr>
        <w:t>4.泄密责任：</w:t>
      </w:r>
      <w:r>
        <w:rPr>
          <w:sz w:val="24"/>
          <w:u w:val="single"/>
        </w:rPr>
        <w:t>按照法律、法规、规章等相关规定承担有关责任</w:t>
      </w:r>
      <w:r>
        <w:rPr>
          <w:sz w:val="24"/>
        </w:rPr>
        <w:t>。</w:t>
      </w:r>
    </w:p>
    <w:p>
      <w:pPr>
        <w:pStyle w:val="null3"/>
        <w:ind w:firstLine="482"/>
        <w:jc w:val="both"/>
      </w:pPr>
      <w:r>
        <w:rPr>
          <w:sz w:val="24"/>
          <w:b/>
        </w:rPr>
        <w:t>第六条：本合同的变更必须由双方协商一致，并以书面形式确定。但有下列情形之一的，一方可以向另一方提出变更合同权利与义务的请求，另一方应当在</w:t>
      </w:r>
      <w:r>
        <w:rPr>
          <w:sz w:val="24"/>
          <w:b/>
          <w:u w:val="single"/>
        </w:rPr>
        <w:t xml:space="preserve">  7  </w:t>
      </w:r>
      <w:r>
        <w:rPr>
          <w:sz w:val="24"/>
          <w:b/>
        </w:rPr>
        <w:t>日内予以答复；逾期未予答复的，视为同意：</w:t>
      </w:r>
    </w:p>
    <w:p>
      <w:pPr>
        <w:pStyle w:val="null3"/>
        <w:ind w:firstLine="480"/>
        <w:jc w:val="both"/>
      </w:pPr>
      <w:r>
        <w:rPr>
          <w:sz w:val="24"/>
        </w:rPr>
        <w:t>1．</w:t>
      </w:r>
      <w:r>
        <w:rPr>
          <w:sz w:val="24"/>
          <w:u w:val="single"/>
        </w:rPr>
        <w:t>国家法律、法规、政策、技术标准和规范、政府计划调整</w:t>
      </w:r>
      <w:r>
        <w:rPr>
          <w:sz w:val="24"/>
        </w:rPr>
        <w:t>；</w:t>
      </w:r>
    </w:p>
    <w:p>
      <w:pPr>
        <w:pStyle w:val="null3"/>
        <w:ind w:firstLine="480"/>
        <w:jc w:val="both"/>
      </w:pPr>
      <w:r>
        <w:rPr>
          <w:sz w:val="24"/>
        </w:rPr>
        <w:t>2．</w:t>
      </w:r>
      <w:r>
        <w:rPr>
          <w:sz w:val="24"/>
          <w:u w:val="single"/>
        </w:rPr>
        <w:t>本项目用户需求书变更。</w:t>
      </w:r>
    </w:p>
    <w:p>
      <w:pPr>
        <w:pStyle w:val="null3"/>
        <w:ind w:firstLine="482"/>
        <w:jc w:val="both"/>
      </w:pPr>
      <w:r>
        <w:rPr>
          <w:sz w:val="24"/>
          <w:b/>
        </w:rPr>
        <w:t>第七条：双方确定以下列标准和方式对乙方的技术服务工作成果进行验收：</w:t>
      </w:r>
    </w:p>
    <w:p>
      <w:pPr>
        <w:pStyle w:val="null3"/>
        <w:ind w:firstLine="480"/>
        <w:jc w:val="both"/>
      </w:pPr>
      <w:r>
        <w:rPr>
          <w:sz w:val="24"/>
        </w:rPr>
        <w:t>1．乙方完成技术服务工作的形式：</w:t>
      </w:r>
      <w:r>
        <w:rPr>
          <w:sz w:val="24"/>
          <w:u w:val="single"/>
        </w:rPr>
        <w:t xml:space="preserve"> 依据本项目采购需求和甲方要求提交工作成果。</w:t>
      </w:r>
    </w:p>
    <w:p>
      <w:pPr>
        <w:pStyle w:val="null3"/>
        <w:ind w:firstLine="480"/>
        <w:jc w:val="both"/>
      </w:pPr>
      <w:r>
        <w:rPr>
          <w:sz w:val="24"/>
        </w:rPr>
        <w:t>2．技术服务工作成果的验收标准：</w:t>
      </w:r>
      <w:r>
        <w:rPr>
          <w:sz w:val="24"/>
          <w:u w:val="single"/>
        </w:rPr>
        <w:t xml:space="preserve"> 设计成果必须符合行业规范、地方通用标准以及项目采购需求和甲方的要求。</w:t>
      </w:r>
    </w:p>
    <w:p>
      <w:pPr>
        <w:pStyle w:val="null3"/>
        <w:ind w:firstLine="480"/>
        <w:jc w:val="both"/>
      </w:pPr>
      <w:r>
        <w:rPr>
          <w:sz w:val="24"/>
        </w:rPr>
        <w:t>3．技术服务工作成果的验收方法：</w:t>
      </w:r>
      <w:r>
        <w:rPr>
          <w:sz w:val="24"/>
          <w:u w:val="single"/>
        </w:rPr>
        <w:t>甲方组织审查。</w:t>
      </w:r>
    </w:p>
    <w:p>
      <w:pPr>
        <w:pStyle w:val="null3"/>
        <w:ind w:firstLine="480"/>
        <w:jc w:val="both"/>
      </w:pPr>
      <w:r>
        <w:rPr>
          <w:sz w:val="24"/>
        </w:rPr>
        <w:t>4．验收的时间和地点：</w:t>
      </w:r>
      <w:r>
        <w:rPr>
          <w:sz w:val="24"/>
          <w:u w:val="single"/>
        </w:rPr>
        <w:t>验收时间为甲方根据项目实施情况另行确定，验收地点在广州市。</w:t>
      </w:r>
    </w:p>
    <w:p>
      <w:pPr>
        <w:pStyle w:val="null3"/>
        <w:ind w:firstLine="482"/>
        <w:jc w:val="both"/>
      </w:pPr>
      <w:r>
        <w:rPr>
          <w:sz w:val="24"/>
          <w:b/>
        </w:rPr>
        <w:t>第八条：项目人员要求</w:t>
      </w:r>
    </w:p>
    <w:p>
      <w:pPr>
        <w:pStyle w:val="null3"/>
        <w:ind w:firstLine="480"/>
        <w:jc w:val="both"/>
      </w:pPr>
      <w:r>
        <w:rPr>
          <w:sz w:val="24"/>
        </w:rPr>
        <w:t>双方确定，在本合同有效期内，甲方指定</w:t>
      </w:r>
      <w:r>
        <w:rPr>
          <w:sz w:val="24"/>
          <w:u w:val="single"/>
        </w:rPr>
        <w:t xml:space="preserve">    </w:t>
      </w:r>
      <w:r>
        <w:rPr>
          <w:sz w:val="24"/>
        </w:rPr>
        <w:t>为甲方项目联系人，乙方指定</w:t>
      </w:r>
      <w:r>
        <w:rPr>
          <w:sz w:val="24"/>
          <w:u w:val="single"/>
        </w:rPr>
        <w:t xml:space="preserve">    </w:t>
      </w:r>
      <w:r>
        <w:rPr>
          <w:sz w:val="24"/>
        </w:rPr>
        <w:t>为本项目联系人。项目联系人承担以下责任：</w:t>
      </w:r>
    </w:p>
    <w:p>
      <w:pPr>
        <w:pStyle w:val="null3"/>
        <w:ind w:firstLine="480"/>
        <w:jc w:val="both"/>
      </w:pPr>
      <w:r>
        <w:rPr>
          <w:sz w:val="24"/>
        </w:rPr>
        <w:t>1.甲方项目联系人负责经费拨付的联络、协调；配合乙方工作，进行本次工作的协调跟进，确认并接收工作成果；尽快、及时组织工作成果的审查验收。</w:t>
      </w:r>
    </w:p>
    <w:p>
      <w:pPr>
        <w:pStyle w:val="null3"/>
        <w:ind w:firstLine="480"/>
        <w:jc w:val="both"/>
      </w:pPr>
      <w:r>
        <w:rPr>
          <w:sz w:val="24"/>
        </w:rPr>
        <w:t>2.乙方项目联系人定期向甲方报告工作进度及完成情况，按约定期限提交工作成果。</w:t>
      </w:r>
    </w:p>
    <w:p>
      <w:pPr>
        <w:pStyle w:val="null3"/>
        <w:ind w:firstLine="480"/>
        <w:jc w:val="both"/>
      </w:pPr>
      <w:r>
        <w:rPr>
          <w:sz w:val="24"/>
        </w:rPr>
        <w:t>一方变更项目联系人的，应当及时以书面形式通知另一方，未及时通知并影响本合同履行或造成损失的，应承担相应的责任。</w:t>
      </w:r>
    </w:p>
    <w:p>
      <w:pPr>
        <w:pStyle w:val="null3"/>
        <w:ind w:firstLine="480"/>
        <w:jc w:val="both"/>
      </w:pPr>
      <w:r>
        <w:rPr>
          <w:sz w:val="24"/>
        </w:rPr>
        <w:t>3.结合工作实际需要，乙方应派出一名工作人员到甲方或甲方业务主管科室驻场办公，驻场人员办公费用由乙方承担。</w:t>
      </w:r>
    </w:p>
    <w:p>
      <w:pPr>
        <w:pStyle w:val="null3"/>
        <w:ind w:firstLine="482"/>
        <w:jc w:val="both"/>
      </w:pPr>
      <w:r>
        <w:rPr>
          <w:sz w:val="24"/>
          <w:b/>
        </w:rPr>
        <w:t>第九条：双方确定：</w:t>
      </w:r>
    </w:p>
    <w:p>
      <w:pPr>
        <w:pStyle w:val="null3"/>
        <w:ind w:firstLine="480"/>
        <w:jc w:val="both"/>
      </w:pPr>
      <w:r>
        <w:rPr>
          <w:sz w:val="24"/>
        </w:rPr>
        <w:t>1.在本合同有效期内，甲方利用乙方提交的技术服务工作成果所完成的新的技术成果，归甲方所有。</w:t>
      </w:r>
    </w:p>
    <w:p>
      <w:pPr>
        <w:pStyle w:val="null3"/>
        <w:ind w:firstLine="480"/>
        <w:jc w:val="both"/>
      </w:pPr>
      <w:r>
        <w:rPr>
          <w:sz w:val="24"/>
        </w:rPr>
        <w:t>2.在本合同有效期内，乙方利用甲方提供的技术资料和工作条件所完成的新的技术成果，归甲方所有。</w:t>
      </w:r>
    </w:p>
    <w:p>
      <w:pPr>
        <w:pStyle w:val="null3"/>
        <w:ind w:firstLine="480"/>
        <w:jc w:val="both"/>
      </w:pPr>
      <w:r>
        <w:rPr>
          <w:sz w:val="24"/>
        </w:rPr>
        <w:t>3.本项目项下各阶段的成果的著作权（版权）归甲方所有，项目成果署名权归甲乙双方共有。乙方保证其为完成本合同服务内容而制作并交付甲方的过程性文件、项目成果等文件，不侵犯第三人著作权及其他合法权益，如因第三人提出其著作权等侵权之诉，且由法院终审判决为乙方侵权的，则相应法律责任由乙方承担，如导致甲方遭受损失，乙方予以全部赔偿，包括但不限于甲方因处理上述赔付、索赔事项而发生的合理律师费、诉讼费、保全费、鉴定费、评估费、交通费以及向第三方支付的赔偿、补偿等。但因甲方提供资料导致的侵权除外。</w:t>
      </w:r>
    </w:p>
    <w:p>
      <w:pPr>
        <w:pStyle w:val="null3"/>
        <w:ind w:firstLine="480"/>
        <w:jc w:val="both"/>
      </w:pPr>
      <w:r>
        <w:rPr>
          <w:sz w:val="24"/>
        </w:rPr>
        <w:t>4.在不影响项目成果质量和工期的情况下，乙方可在本项目中应用自有知识产权的如下高新技术/已有相关自主知识产权和科技成果。</w:t>
      </w:r>
    </w:p>
    <w:p>
      <w:pPr>
        <w:pStyle w:val="null3"/>
        <w:ind w:firstLine="480"/>
        <w:jc w:val="both"/>
      </w:pPr>
      <w:r>
        <w:rPr>
          <w:sz w:val="24"/>
        </w:rPr>
        <w:t>5.合同的转让与分包</w:t>
      </w:r>
    </w:p>
    <w:p>
      <w:pPr>
        <w:pStyle w:val="null3"/>
        <w:ind w:firstLine="480"/>
      </w:pPr>
      <w:r>
        <w:rPr>
          <w:sz w:val="24"/>
        </w:rPr>
        <w:t>5.1.未经双方的书面同意，无论甲方或乙方均不得转让本合同约定的全部或部分权利、贵任和义务。</w:t>
      </w:r>
    </w:p>
    <w:p>
      <w:pPr>
        <w:pStyle w:val="null3"/>
        <w:ind w:firstLine="480"/>
      </w:pPr>
      <w:r>
        <w:rPr>
          <w:sz w:val="24"/>
        </w:rPr>
        <w:t>5.2.乙方根据项目任务的实际情况，如需将项目任务的部分进行分包的，必须符合下列规定：</w:t>
      </w:r>
    </w:p>
    <w:p>
      <w:pPr>
        <w:pStyle w:val="null3"/>
        <w:ind w:firstLine="480"/>
      </w:pPr>
      <w:r>
        <w:rPr>
          <w:sz w:val="24"/>
        </w:rPr>
        <w:t>(1)分包的部分必须是本合同项目任务中非主体、非关键性的项目任务。</w:t>
      </w:r>
    </w:p>
    <w:p>
      <w:pPr>
        <w:pStyle w:val="null3"/>
        <w:ind w:firstLine="480"/>
      </w:pPr>
      <w:r>
        <w:rPr>
          <w:sz w:val="24"/>
        </w:rPr>
        <w:t>(2)承担分包项目任务的第三方对所分包的项目任务，必须比负责总承包项目任务的乙方具有更合适的专业水平和专业经验。</w:t>
      </w:r>
    </w:p>
    <w:p>
      <w:pPr>
        <w:pStyle w:val="null3"/>
        <w:ind w:firstLine="480"/>
      </w:pPr>
      <w:r>
        <w:rPr>
          <w:sz w:val="24"/>
        </w:rPr>
        <w:t>(3)在符合前两款规定的前提下，由乙方提出书面申请，说明分包任务的具体内容和分包理由，在得到甲方书面批准的情况下，才能进行分包。分包任务的具体内容不能超出甲方批准的范围。</w:t>
      </w:r>
    </w:p>
    <w:p>
      <w:pPr>
        <w:pStyle w:val="null3"/>
        <w:ind w:firstLine="480"/>
      </w:pPr>
      <w:r>
        <w:rPr>
          <w:sz w:val="24"/>
        </w:rPr>
        <w:t>(4)分包合同由负责总承包项目任务的乙方与承担分包项目任务的第三方双方签订，并提交一式两份副本给甲方备案。甲方不直接参与分包合同的签订。</w:t>
      </w:r>
    </w:p>
    <w:p>
      <w:pPr>
        <w:pStyle w:val="null3"/>
        <w:ind w:firstLine="480"/>
      </w:pPr>
      <w:r>
        <w:rPr>
          <w:sz w:val="24"/>
        </w:rPr>
        <w:t>(5)第三方不得将所承担的分包项目任务的全部或部分转让或再次分包给其它任何单位或个人。</w:t>
      </w:r>
    </w:p>
    <w:p>
      <w:pPr>
        <w:pStyle w:val="null3"/>
        <w:ind w:firstLine="480"/>
        <w:jc w:val="both"/>
      </w:pPr>
      <w:r>
        <w:rPr>
          <w:sz w:val="24"/>
        </w:rPr>
        <w:t>(6)本合同规定的乙方与甲方双方的责任、义务和权利，以及项目经费总取费率，不因项目任务的分包而改变或转移。乙方对本合同的项目任务及相关工作仍然负总责任、承担总义务，同时，第三方就所分包的项目任务承担连带责任和文务。</w:t>
      </w:r>
    </w:p>
    <w:p>
      <w:pPr>
        <w:pStyle w:val="null3"/>
        <w:ind w:firstLine="482"/>
        <w:jc w:val="both"/>
      </w:pPr>
      <w:r>
        <w:rPr>
          <w:sz w:val="24"/>
          <w:b/>
        </w:rPr>
        <w:t>第十条：双方确定，按以下约定承担各自的违约责任：</w:t>
      </w:r>
    </w:p>
    <w:p>
      <w:pPr>
        <w:pStyle w:val="null3"/>
        <w:ind w:firstLine="480"/>
        <w:jc w:val="both"/>
      </w:pPr>
      <w:r>
        <w:rPr>
          <w:sz w:val="24"/>
        </w:rPr>
        <w:t>1.甲方未能按合同约定支付服务报酬的，除出现第四条第5款约定的情形外，每迟延一天，应向乙方支付本项目当期应付未付金额的</w:t>
      </w:r>
      <w:r>
        <w:rPr>
          <w:sz w:val="24"/>
          <w:u w:val="single"/>
        </w:rPr>
        <w:t>万分之一</w:t>
      </w:r>
      <w:r>
        <w:rPr>
          <w:sz w:val="24"/>
        </w:rPr>
        <w:t>的违约金，支付违约金总金额不超当期金额的</w:t>
      </w:r>
      <w:r>
        <w:rPr>
          <w:sz w:val="24"/>
          <w:u w:val="single"/>
        </w:rPr>
        <w:t>10%</w:t>
      </w:r>
      <w:r>
        <w:rPr>
          <w:sz w:val="24"/>
        </w:rPr>
        <w:t>。</w:t>
      </w:r>
    </w:p>
    <w:p>
      <w:pPr>
        <w:pStyle w:val="null3"/>
        <w:ind w:firstLine="480"/>
        <w:jc w:val="both"/>
      </w:pPr>
      <w:r>
        <w:rPr>
          <w:sz w:val="24"/>
        </w:rPr>
        <w:t>2</w:t>
      </w:r>
      <w:r>
        <w:rPr>
          <w:sz w:val="24"/>
        </w:rPr>
        <w:t>.</w:t>
      </w:r>
      <w:r>
        <w:rPr>
          <w:sz w:val="24"/>
        </w:rPr>
        <w:t>因上级政策要求变化或其他不可抗力因素影响，致使项目难以按期完成各阶段工作任务，项目工期顺延并应由甲乙双方协商确定，并签订补充协议。</w:t>
      </w:r>
    </w:p>
    <w:p>
      <w:pPr>
        <w:pStyle w:val="null3"/>
        <w:ind w:firstLine="480"/>
        <w:jc w:val="both"/>
      </w:pPr>
      <w:r>
        <w:rPr>
          <w:sz w:val="24"/>
        </w:rPr>
        <w:t>3</w:t>
      </w:r>
      <w:r>
        <w:rPr>
          <w:sz w:val="24"/>
        </w:rPr>
        <w:t>.</w:t>
      </w:r>
      <w:r>
        <w:rPr>
          <w:sz w:val="24"/>
        </w:rPr>
        <w:t>因乙方原因，未能按照合同规定时间向甲方提交各阶段研究成果的，乙方应当向甲方支付违约金。违约金的标准为每迟延提交一日，支付当期应付未付金额的</w:t>
      </w:r>
      <w:r>
        <w:rPr>
          <w:sz w:val="24"/>
          <w:u w:val="single"/>
        </w:rPr>
        <w:t>万分之一</w:t>
      </w:r>
      <w:r>
        <w:rPr>
          <w:sz w:val="24"/>
        </w:rPr>
        <w:t xml:space="preserve"> ，支付违约金总金额不超当期金额的</w:t>
      </w:r>
      <w:r>
        <w:rPr>
          <w:sz w:val="24"/>
          <w:u w:val="single"/>
        </w:rPr>
        <w:t>10%</w:t>
      </w:r>
      <w:r>
        <w:rPr>
          <w:sz w:val="24"/>
        </w:rPr>
        <w:t>。</w:t>
      </w:r>
    </w:p>
    <w:p>
      <w:pPr>
        <w:pStyle w:val="null3"/>
        <w:ind w:firstLine="480"/>
        <w:jc w:val="both"/>
      </w:pPr>
      <w:r>
        <w:rPr>
          <w:sz w:val="24"/>
        </w:rPr>
        <w:t>4</w:t>
      </w:r>
      <w:r>
        <w:rPr>
          <w:sz w:val="24"/>
        </w:rPr>
        <w:t>.</w:t>
      </w:r>
      <w:r>
        <w:rPr>
          <w:sz w:val="24"/>
        </w:rPr>
        <w:t>乙方提交的成果未能通过甲方验收的，乙方应当在甲方规定的时间内采取补救措施，并重新向甲方提交。因此造成迟延提交的，乙方应当根据本条第</w:t>
      </w:r>
      <w:r>
        <w:rPr>
          <w:sz w:val="24"/>
          <w:u w:val="single"/>
        </w:rPr>
        <w:t>3</w:t>
      </w:r>
      <w:r>
        <w:rPr>
          <w:sz w:val="24"/>
        </w:rPr>
        <w:t>款的规定承担违约责任，因政府政策调整、项目需求发生颠覆性变更，以及由甲方自身原因所造成的延迟除外。</w:t>
      </w:r>
    </w:p>
    <w:p>
      <w:pPr>
        <w:pStyle w:val="null3"/>
        <w:ind w:firstLine="480"/>
        <w:jc w:val="both"/>
      </w:pPr>
      <w:r>
        <w:rPr>
          <w:sz w:val="24"/>
        </w:rPr>
        <w:t>5.乙方有下列情形之一的，甲方有权解除合同，并按已拨付金额的</w:t>
      </w:r>
      <w:r>
        <w:rPr>
          <w:sz w:val="24"/>
          <w:u w:val="single"/>
        </w:rPr>
        <w:t>10%</w:t>
      </w:r>
      <w:r>
        <w:rPr>
          <w:sz w:val="24"/>
        </w:rPr>
        <w:t>向甲方支付违约金：</w:t>
      </w:r>
    </w:p>
    <w:p>
      <w:pPr>
        <w:pStyle w:val="null3"/>
        <w:ind w:firstLine="480"/>
        <w:jc w:val="both"/>
      </w:pPr>
      <w:r>
        <w:rPr>
          <w:sz w:val="24"/>
        </w:rPr>
        <w:t>5.1无正当理由，超过合同约定时间一个月未能向甲方提交各阶段成果的；</w:t>
      </w:r>
    </w:p>
    <w:p>
      <w:pPr>
        <w:pStyle w:val="null3"/>
        <w:ind w:firstLine="480"/>
        <w:jc w:val="both"/>
      </w:pPr>
      <w:r>
        <w:rPr>
          <w:sz w:val="24"/>
        </w:rPr>
        <w:t>5.2乙方提交的成果未能通过验收，修改后再次提交的成果仍未能通过甲方验收的，因政府政策调整、项目需求发生颠覆性变更，以及由甲方自身原因所造成的延迟的除外；</w:t>
      </w:r>
    </w:p>
    <w:p>
      <w:pPr>
        <w:pStyle w:val="null3"/>
        <w:ind w:firstLine="480"/>
        <w:jc w:val="both"/>
      </w:pPr>
      <w:r>
        <w:rPr>
          <w:sz w:val="24"/>
        </w:rPr>
        <w:t>5.3向甲方提交的成果侵犯他人合法权益，给甲方造成重大损失，或者给甲方造成重大不良影响的；</w:t>
      </w:r>
    </w:p>
    <w:p>
      <w:pPr>
        <w:pStyle w:val="null3"/>
        <w:ind w:firstLine="480"/>
        <w:jc w:val="both"/>
      </w:pPr>
      <w:r>
        <w:rPr>
          <w:sz w:val="24"/>
        </w:rPr>
        <w:t>5.4其他致使合同目的不能实现的严重违约行为；</w:t>
      </w:r>
    </w:p>
    <w:p>
      <w:pPr>
        <w:pStyle w:val="null3"/>
        <w:ind w:firstLine="480"/>
        <w:jc w:val="both"/>
      </w:pPr>
      <w:r>
        <w:rPr>
          <w:sz w:val="24"/>
        </w:rPr>
        <w:t>5.5在合同履行期间，项目负责人及主要人员与投标时响应的人员不一致、未经甲方同意（可以提前10个工作日以书面形式向甲方提出，征得同意后方可进行人员更换，更换后的人员专业资格、能力等不得低于原人员），除不可抗力（如离职、健康问题等），乙方擅自更换项目人员，或乙方项目人员不能胜任本合同项下的工作，经乙方多次更换后仍不能满足甲方要求的；</w:t>
      </w:r>
    </w:p>
    <w:p>
      <w:pPr>
        <w:pStyle w:val="null3"/>
        <w:ind w:firstLine="480"/>
        <w:jc w:val="both"/>
      </w:pPr>
      <w:r>
        <w:rPr>
          <w:sz w:val="24"/>
        </w:rPr>
        <w:t>5.6乙方未经甲方同意将本项目工作内容转包、分包给他人。</w:t>
      </w:r>
    </w:p>
    <w:p>
      <w:pPr>
        <w:pStyle w:val="null3"/>
        <w:ind w:firstLine="480"/>
        <w:jc w:val="both"/>
      </w:pPr>
      <w:r>
        <w:rPr>
          <w:sz w:val="24"/>
        </w:rPr>
        <w:t>6.乙方应向甲方支付的本合同项下的违约金或赔偿金，甲方有权在尚未向乙方支付的费用中抵扣。</w:t>
      </w:r>
    </w:p>
    <w:p>
      <w:pPr>
        <w:pStyle w:val="null3"/>
        <w:ind w:firstLine="480"/>
        <w:jc w:val="both"/>
      </w:pPr>
      <w:r>
        <w:rPr>
          <w:sz w:val="24"/>
        </w:rPr>
        <w:t>7.如乙方未能按本合同第二条约定，按时完成任务或提供备用解决方案，甲方可另行委托其他公司，由此产生的直接损失由乙方承担。</w:t>
      </w:r>
    </w:p>
    <w:p>
      <w:pPr>
        <w:pStyle w:val="null3"/>
        <w:ind w:firstLine="480"/>
        <w:jc w:val="both"/>
      </w:pPr>
      <w:r>
        <w:rPr>
          <w:sz w:val="24"/>
        </w:rPr>
        <w:t>8.本合同项下所有损失及赔偿责任均指直接经济损失，任何一方不对另一方的间接损失和预期利益承担赔偿责任。乙方在本合同项下承担的违约金和损失赔偿责任总和不超过本合同约定服务费金额。</w:t>
      </w:r>
    </w:p>
    <w:p>
      <w:pPr>
        <w:pStyle w:val="null3"/>
        <w:ind w:firstLine="482"/>
        <w:jc w:val="both"/>
      </w:pPr>
      <w:r>
        <w:rPr>
          <w:sz w:val="24"/>
          <w:b/>
        </w:rPr>
        <w:t>第十一条：双方确定，出现下列情形，致使本合同的履行成为不必要或不可能的，可以解除本合同并按照前述付款条件据实结算，双方互不负违约责任：</w:t>
      </w:r>
    </w:p>
    <w:p>
      <w:pPr>
        <w:pStyle w:val="null3"/>
        <w:ind w:firstLine="480"/>
        <w:jc w:val="both"/>
      </w:pPr>
      <w:r>
        <w:rPr>
          <w:sz w:val="24"/>
        </w:rPr>
        <w:t>1.发生不可抗力；</w:t>
      </w:r>
    </w:p>
    <w:p>
      <w:pPr>
        <w:pStyle w:val="null3"/>
        <w:ind w:firstLine="480"/>
        <w:jc w:val="both"/>
      </w:pPr>
      <w:r>
        <w:rPr>
          <w:sz w:val="24"/>
        </w:rPr>
        <w:t>2.非归责于合同双方的原因，项目取消的；</w:t>
      </w:r>
    </w:p>
    <w:p>
      <w:pPr>
        <w:pStyle w:val="null3"/>
        <w:ind w:firstLine="480"/>
        <w:jc w:val="both"/>
      </w:pPr>
      <w:r>
        <w:rPr>
          <w:sz w:val="24"/>
        </w:rPr>
        <w:t>3.非归责于合同双方的原因，项目长期暂停，超过60（个）工作日；</w:t>
      </w:r>
    </w:p>
    <w:p>
      <w:pPr>
        <w:pStyle w:val="null3"/>
        <w:ind w:firstLine="480"/>
        <w:jc w:val="both"/>
      </w:pPr>
      <w:r>
        <w:rPr>
          <w:sz w:val="24"/>
        </w:rPr>
        <w:t>4.非归责于合同双方的原因，审批部门不审批本项目，延误时间超过90（个）工作日。</w:t>
      </w:r>
    </w:p>
    <w:p>
      <w:pPr>
        <w:pStyle w:val="null3"/>
        <w:ind w:firstLine="482"/>
        <w:jc w:val="both"/>
      </w:pPr>
      <w:r>
        <w:rPr>
          <w:sz w:val="24"/>
          <w:b/>
        </w:rPr>
        <w:t>第十二条：</w:t>
      </w:r>
      <w:r>
        <w:rPr>
          <w:sz w:val="24"/>
        </w:rPr>
        <w:t>双方因履行本合同而发生的争议，应协商、调解解决。协商、调解不成的，依法向甲方所在地人民法院起诉。</w:t>
      </w:r>
    </w:p>
    <w:p>
      <w:pPr>
        <w:pStyle w:val="null3"/>
        <w:ind w:firstLine="482"/>
        <w:jc w:val="both"/>
      </w:pPr>
      <w:r>
        <w:rPr>
          <w:sz w:val="24"/>
          <w:b/>
        </w:rPr>
        <w:t>第十三条：双方确定：本合同及相关附件中所涉及的有关名词和技术术语，其定义和解释如下：</w:t>
      </w:r>
    </w:p>
    <w:p>
      <w:pPr>
        <w:pStyle w:val="null3"/>
        <w:ind w:firstLine="480"/>
        <w:jc w:val="both"/>
      </w:pPr>
      <w:r>
        <w:rPr>
          <w:sz w:val="24"/>
        </w:rPr>
        <w:t>1.本合同的附件是合同的重要组成部分，与合同有同等法律效力；</w:t>
      </w:r>
    </w:p>
    <w:p>
      <w:pPr>
        <w:pStyle w:val="null3"/>
        <w:ind w:firstLine="480"/>
        <w:jc w:val="both"/>
      </w:pPr>
      <w:r>
        <w:rPr>
          <w:sz w:val="24"/>
        </w:rPr>
        <w:t>2.对本合同的理解与解释应依据合同目的和文本原义及业界通行的理解和惯例进行，本合同内的标题不应影响本合同的解释。</w:t>
      </w:r>
    </w:p>
    <w:p>
      <w:pPr>
        <w:pStyle w:val="null3"/>
        <w:ind w:firstLine="482"/>
        <w:jc w:val="both"/>
      </w:pPr>
      <w:r>
        <w:rPr>
          <w:sz w:val="24"/>
          <w:b/>
        </w:rPr>
        <w:t>第十四条：双方约定本合同其他相关事项为：</w:t>
      </w:r>
    </w:p>
    <w:p>
      <w:pPr>
        <w:pStyle w:val="null3"/>
        <w:ind w:firstLine="480"/>
        <w:jc w:val="both"/>
      </w:pPr>
      <w:r>
        <w:rPr>
          <w:sz w:val="24"/>
        </w:rPr>
        <w:t>1.乙方提交的项目成果质量经甲方组织评审认为不符合招标文件要求的，乙方应根据甲方的要求及时重新提供或采取其它补救措施。</w:t>
      </w:r>
    </w:p>
    <w:p>
      <w:pPr>
        <w:pStyle w:val="null3"/>
        <w:ind w:firstLine="480"/>
        <w:jc w:val="both"/>
      </w:pPr>
      <w:r>
        <w:rPr>
          <w:sz w:val="24"/>
        </w:rPr>
        <w:t>2.甲方未及时组织成果评审以致影响乙方工作进度的，甲方应当积极采取补救措施，保障乙方按合同支付经费的权益，具体由双方协商。</w:t>
      </w:r>
    </w:p>
    <w:p>
      <w:pPr>
        <w:pStyle w:val="null3"/>
        <w:ind w:firstLine="480"/>
        <w:jc w:val="both"/>
      </w:pPr>
      <w:r>
        <w:rPr>
          <w:sz w:val="24"/>
        </w:rPr>
        <w:t>3.由于乙方未在合同约定的期限内提交项目最终成果，或者由于乙方提交的最终成果不符合本项目用户需求书要求，并在合同约定的最终期限内未修改完毕，因政府政策调整、项目需求发生颠覆性变更，以及由甲方自身原因所造成的延迟除外，造成本项目剩余资金被财政部门收回的，甲方将不承担向海珠区财政局申请拨付合同未完成阶段技术服务费的义务，乙方仍应当继续按照本项目用户需求书的要求完成最终成果直至通过甲方验收，否则，乙方应向甲方支付该阶段技术服务费用15%的违约金。</w:t>
      </w:r>
    </w:p>
    <w:p>
      <w:pPr>
        <w:pStyle w:val="null3"/>
        <w:ind w:firstLine="482"/>
        <w:jc w:val="both"/>
      </w:pPr>
      <w:r>
        <w:rPr>
          <w:sz w:val="24"/>
          <w:b/>
        </w:rPr>
        <w:t>第十五条：本合同一式</w:t>
      </w:r>
      <w:r>
        <w:rPr>
          <w:sz w:val="24"/>
          <w:b/>
          <w:u w:val="single"/>
        </w:rPr>
        <w:t xml:space="preserve">  </w:t>
      </w:r>
      <w:r>
        <w:rPr>
          <w:sz w:val="24"/>
          <w:b/>
        </w:rPr>
        <w:t>份，甲乙双方各执</w:t>
      </w:r>
      <w:r>
        <w:rPr>
          <w:sz w:val="24"/>
          <w:b/>
          <w:u w:val="single"/>
        </w:rPr>
        <w:t xml:space="preserve">  </w:t>
      </w:r>
      <w:r>
        <w:rPr>
          <w:sz w:val="24"/>
          <w:b/>
        </w:rPr>
        <w:t>份，采购代理执</w:t>
      </w:r>
      <w:r>
        <w:rPr>
          <w:sz w:val="24"/>
          <w:b/>
          <w:u w:val="single"/>
        </w:rPr>
        <w:t xml:space="preserve">  </w:t>
      </w:r>
      <w:r>
        <w:rPr>
          <w:sz w:val="24"/>
          <w:b/>
        </w:rPr>
        <w:t>份，监督管理部门执</w:t>
      </w:r>
      <w:r>
        <w:rPr>
          <w:sz w:val="24"/>
          <w:b/>
          <w:u w:val="single"/>
        </w:rPr>
        <w:t xml:space="preserve">  </w:t>
      </w:r>
      <w:r>
        <w:rPr>
          <w:sz w:val="24"/>
          <w:b/>
        </w:rPr>
        <w:t>份，具有同等法律效力。</w:t>
      </w:r>
    </w:p>
    <w:p>
      <w:pPr>
        <w:pStyle w:val="null3"/>
        <w:ind w:firstLine="482"/>
        <w:jc w:val="both"/>
      </w:pPr>
      <w:r>
        <w:rPr>
          <w:sz w:val="24"/>
          <w:b/>
        </w:rPr>
        <w:t>第十六条：本合同经双方签字盖章后生效。</w:t>
      </w:r>
    </w:p>
    <w:p>
      <w:pPr>
        <w:pStyle w:val="null3"/>
        <w:ind w:firstLine="480"/>
        <w:jc w:val="both"/>
      </w:pPr>
      <w:r>
        <w:rPr>
          <w:sz w:val="24"/>
        </w:rPr>
        <w:t>（本页为盖章页，无正文）</w:t>
      </w:r>
    </w:p>
    <w:p>
      <w:pPr>
        <w:pStyle w:val="null3"/>
        <w:ind w:firstLine="480"/>
      </w:pPr>
      <w:r>
        <w:rPr>
          <w:sz w:val="24"/>
        </w:rPr>
        <w:t>甲方：（盖章）</w:t>
      </w:r>
    </w:p>
    <w:p>
      <w:pPr>
        <w:pStyle w:val="null3"/>
        <w:ind w:firstLine="480"/>
        <w:jc w:val="both"/>
      </w:pPr>
      <w:r>
        <w:rPr>
          <w:sz w:val="24"/>
        </w:rPr>
        <w:t>法定代表人／委托代理人：（签名）</w:t>
      </w:r>
    </w:p>
    <w:p>
      <w:pPr>
        <w:pStyle w:val="null3"/>
        <w:ind w:firstLine="480"/>
        <w:jc w:val="both"/>
      </w:pPr>
      <w:r>
        <w:rPr>
          <w:sz w:val="24"/>
        </w:rPr>
        <w:t xml:space="preserve">                                                  年  月  日</w:t>
      </w:r>
    </w:p>
    <w:p>
      <w:pPr>
        <w:pStyle w:val="null3"/>
        <w:ind w:firstLine="480"/>
        <w:jc w:val="both"/>
      </w:pPr>
      <w:r>
        <w:rPr>
          <w:sz w:val="24"/>
        </w:rPr>
        <w:t>乙方：（盖章）</w:t>
      </w:r>
    </w:p>
    <w:p>
      <w:pPr>
        <w:pStyle w:val="null3"/>
        <w:ind w:firstLine="480"/>
        <w:jc w:val="both"/>
      </w:pPr>
      <w:r>
        <w:rPr>
          <w:sz w:val="24"/>
        </w:rPr>
        <w:t>法定代表人／委托代理人：（签名）</w:t>
      </w:r>
    </w:p>
    <w:p>
      <w:pPr>
        <w:pStyle w:val="null3"/>
        <w:ind w:firstLine="480"/>
        <w:jc w:val="both"/>
      </w:pPr>
      <w:r>
        <w:rPr>
          <w:sz w:val="24"/>
        </w:rPr>
        <w:t xml:space="preserve">                                                  年  月  日</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pPr>
      <w:r>
        <w:rPr>
          <w:sz w:val="24"/>
        </w:rPr>
        <w:t>印花税票粘贴处：</w:t>
      </w:r>
    </w:p>
    <w:p>
      <w:pPr>
        <w:pStyle w:val="null3"/>
        <w:ind w:firstLine="480"/>
      </w:pPr>
      <w:r>
        <w:rPr>
          <w:sz w:val="24"/>
        </w:rPr>
        <w:t>（以下由技术合同登记机构填写）</w:t>
      </w:r>
    </w:p>
    <w:p>
      <w:pPr>
        <w:pStyle w:val="null3"/>
        <w:ind w:firstLine="480"/>
        <w:jc w:val="both"/>
      </w:pPr>
      <w:r>
        <w:rPr>
          <w:sz w:val="24"/>
        </w:rPr>
        <w:t>合同登记编号：</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363"/>
        <w:gridCol w:w="363"/>
        <w:gridCol w:w="363"/>
        <w:gridCol w:w="363"/>
        <w:gridCol w:w="363"/>
        <w:gridCol w:w="363"/>
        <w:gridCol w:w="363"/>
        <w:gridCol w:w="363"/>
        <w:gridCol w:w="363"/>
        <w:gridCol w:w="363"/>
        <w:gridCol w:w="363"/>
        <w:gridCol w:w="363"/>
        <w:gridCol w:w="363"/>
        <w:gridCol w:w="363"/>
        <w:gridCol w:w="363"/>
        <w:gridCol w:w="363"/>
      </w:tblGrid>
      <w:tr>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w:t>
      </w:r>
      <w:r>
        <w:rPr>
          <w:sz w:val="24"/>
        </w:rPr>
        <w:t>．申请登记人：</w:t>
      </w:r>
    </w:p>
    <w:p>
      <w:pPr>
        <w:pStyle w:val="null3"/>
        <w:ind w:firstLine="480"/>
        <w:jc w:val="both"/>
      </w:pPr>
      <w:r>
        <w:rPr>
          <w:sz w:val="24"/>
        </w:rPr>
        <w:t>2</w:t>
      </w:r>
      <w:r>
        <w:rPr>
          <w:sz w:val="24"/>
        </w:rPr>
        <w:t>．登记材料：（1）</w:t>
      </w:r>
    </w:p>
    <w:p>
      <w:pPr>
        <w:pStyle w:val="null3"/>
        <w:ind w:firstLine="480"/>
        <w:jc w:val="both"/>
      </w:pPr>
      <w:r>
        <w:rPr>
          <w:sz w:val="24"/>
        </w:rPr>
        <w:t>（2）</w:t>
      </w:r>
    </w:p>
    <w:p>
      <w:pPr>
        <w:pStyle w:val="null3"/>
        <w:ind w:firstLine="480"/>
        <w:jc w:val="both"/>
      </w:pPr>
      <w:r>
        <w:rPr>
          <w:sz w:val="20"/>
        </w:rPr>
        <w:t xml:space="preserve"> </w:t>
      </w:r>
      <w:r>
        <w:rPr>
          <w:sz w:val="24"/>
        </w:rPr>
        <w:t>（3）</w:t>
      </w:r>
    </w:p>
    <w:p>
      <w:pPr>
        <w:pStyle w:val="null3"/>
        <w:ind w:firstLine="480"/>
        <w:jc w:val="both"/>
      </w:pPr>
      <w:r>
        <w:rPr>
          <w:sz w:val="24"/>
        </w:rPr>
        <w:t>3</w:t>
      </w:r>
      <w:r>
        <w:rPr>
          <w:sz w:val="24"/>
        </w:rPr>
        <w:t>．合同类型：</w:t>
      </w:r>
    </w:p>
    <w:p>
      <w:pPr>
        <w:pStyle w:val="null3"/>
        <w:ind w:firstLine="480"/>
        <w:jc w:val="both"/>
      </w:pPr>
      <w:r>
        <w:rPr>
          <w:sz w:val="24"/>
        </w:rPr>
        <w:t>4</w:t>
      </w:r>
      <w:r>
        <w:rPr>
          <w:sz w:val="24"/>
        </w:rPr>
        <w:t>．合同交易额：</w:t>
      </w:r>
    </w:p>
    <w:p>
      <w:pPr>
        <w:pStyle w:val="null3"/>
        <w:ind w:firstLine="480"/>
        <w:jc w:val="both"/>
      </w:pPr>
      <w:r>
        <w:rPr>
          <w:sz w:val="24"/>
        </w:rPr>
        <w:t>5</w:t>
      </w:r>
      <w:r>
        <w:rPr>
          <w:sz w:val="24"/>
        </w:rPr>
        <w:t>．技术交易额：</w:t>
      </w:r>
    </w:p>
    <w:p>
      <w:pPr>
        <w:pStyle w:val="null3"/>
        <w:ind w:firstLine="480"/>
        <w:jc w:val="both"/>
      </w:pPr>
      <w:r>
        <w:rPr>
          <w:sz w:val="20"/>
        </w:rPr>
        <w:t xml:space="preserve">                                </w:t>
      </w:r>
      <w:r>
        <w:rPr>
          <w:sz w:val="24"/>
        </w:rPr>
        <w:t xml:space="preserve">技术合同登记机构（印章）     </w:t>
      </w:r>
    </w:p>
    <w:p>
      <w:pPr>
        <w:pStyle w:val="null3"/>
        <w:ind w:firstLine="480"/>
        <w:jc w:val="right"/>
      </w:pPr>
      <w:r>
        <w:rPr>
          <w:sz w:val="20"/>
        </w:rPr>
        <w:t xml:space="preserve">                                 </w:t>
      </w:r>
      <w:r>
        <w:rPr>
          <w:sz w:val="24"/>
        </w:rPr>
        <w:t xml:space="preserve">经办人：      </w:t>
      </w:r>
    </w:p>
    <w:p>
      <w:pPr>
        <w:pStyle w:val="null3"/>
        <w:ind w:firstLine="480"/>
        <w:jc w:val="right"/>
      </w:pPr>
      <w:r>
        <w:rPr>
          <w:sz w:val="20"/>
        </w:rPr>
        <w:t xml:space="preserve">                                        </w:t>
      </w:r>
      <w:r>
        <w:rPr>
          <w:sz w:val="24"/>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440105-2025-00487</w:t>
      </w:r>
    </w:p>
    <w:p>
      <w:pPr>
        <w:pStyle w:val="null3"/>
        <w:jc w:val="center"/>
        <w:outlineLvl w:val="3"/>
      </w:pPr>
      <w:r>
        <w:rPr>
          <w:sz w:val="24"/>
          <w:b/>
        </w:rPr>
        <w:t>采购项目编号：</w:t>
      </w:r>
      <w:r>
        <w:rPr>
          <w:sz w:val="24"/>
          <w:b/>
        </w:rPr>
        <w:t>GZCQC2500FG02005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海珠湖南侧地块（AH0701、AH1010规划管理单元）规划前期研究及控制性详细规划</w:t>
      </w:r>
      <w:r>
        <w:rPr>
          <w:u w:val="single"/>
        </w:rPr>
        <w:t>”</w:t>
      </w:r>
      <w:r>
        <w:rPr/>
        <w:t>项目的招标[采购项目编号为：</w:t>
      </w:r>
      <w:r>
        <w:rPr>
          <w:u w:val="single"/>
        </w:rPr>
        <w:t>GZCQC2500FG02005</w:t>
      </w:r>
      <w:r>
        <w:rPr/>
        <w:t>]，我方愿参与投标。</w:t>
      </w:r>
    </w:p>
    <w:p>
      <w:pPr>
        <w:pStyle w:val="null3"/>
        <w:ind w:firstLine="480"/>
      </w:pPr>
      <w:r>
        <w:rPr/>
        <w:t>我方确认收到贵方提供的</w:t>
      </w:r>
      <w:r>
        <w:rPr>
          <w:u w:val="single"/>
        </w:rPr>
        <w:t>“</w:t>
      </w:r>
      <w:r>
        <w:rPr>
          <w:u w:val="single"/>
        </w:rPr>
        <w:t>海珠湖南侧地块（AH0701、AH1010规划管理单元）规划前期研究及控制性详细规划</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海珠湖南侧地块（AH0701、AH1010规划管理单元）规划前期研究及控制性详细规划</w:t>
      </w:r>
      <w:r>
        <w:rPr/>
        <w:t>”项目采购[采购项目编号为</w:t>
      </w:r>
      <w:r>
        <w:rPr/>
        <w:t>GZCQC2500FG02005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广州市海珠区规划编制研究中心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海珠湖南侧地块（AH0701、AH1010规划管理单元）规划前期研究及控制性详细规划</w:t>
      </w:r>
      <w:r>
        <w:rPr/>
        <w:t>招标中获中标（采购项目编号：</w:t>
      </w:r>
      <w:r>
        <w:rPr/>
        <w:t>GZCQC2500FG02005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